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C34" w:rsidRPr="00080DE6" w:rsidRDefault="00AE0C34" w:rsidP="00080DE6">
      <w:pPr>
        <w:spacing w:line="276" w:lineRule="auto"/>
        <w:rPr>
          <w:rFonts w:asciiTheme="minorHAnsi" w:hAnsiTheme="minorHAnsi" w:cstheme="minorHAnsi"/>
          <w:color w:val="003B5F" w:themeColor="text2" w:themeShade="BF"/>
          <w:szCs w:val="24"/>
          <w:lang w:val="en-US"/>
        </w:rPr>
      </w:pPr>
      <w:r w:rsidRPr="00080DE6">
        <w:rPr>
          <w:rFonts w:asciiTheme="minorHAnsi" w:hAnsiTheme="minorHAnsi" w:cstheme="minorHAnsi"/>
          <w:b/>
          <w:color w:val="003B5F" w:themeColor="text2" w:themeShade="BF"/>
          <w:szCs w:val="24"/>
          <w:lang w:val="en-US"/>
        </w:rPr>
        <w:t>TYTUŁ PROJEKTU:</w:t>
      </w:r>
      <w:r w:rsidRPr="00080DE6">
        <w:rPr>
          <w:rFonts w:asciiTheme="minorHAnsi" w:hAnsiTheme="minorHAnsi" w:cstheme="minorHAnsi"/>
          <w:color w:val="003B5F" w:themeColor="text2" w:themeShade="BF"/>
          <w:szCs w:val="24"/>
          <w:lang w:val="en-US"/>
        </w:rPr>
        <w:t xml:space="preserve"> </w:t>
      </w:r>
      <w:r w:rsidRPr="00080DE6">
        <w:rPr>
          <w:rFonts w:asciiTheme="minorHAnsi" w:hAnsiTheme="minorHAnsi" w:cstheme="minorHAnsi"/>
          <w:color w:val="003B5F" w:themeColor="text2" w:themeShade="BF"/>
          <w:szCs w:val="24"/>
          <w:lang w:val="en-US"/>
        </w:rPr>
        <w:tab/>
        <w:t xml:space="preserve"> Baltic Sea Underground Innovation Network (BSUIN)</w:t>
      </w:r>
      <w:r w:rsidR="002851AA">
        <w:rPr>
          <w:rFonts w:asciiTheme="minorHAnsi" w:hAnsiTheme="minorHAnsi" w:cstheme="minorHAnsi"/>
          <w:color w:val="003B5F" w:themeColor="text2" w:themeShade="BF"/>
          <w:szCs w:val="24"/>
          <w:lang w:val="en-US"/>
        </w:rPr>
        <w:t xml:space="preserve"> #R037</w:t>
      </w:r>
    </w:p>
    <w:p w:rsidR="00AE0C34" w:rsidRPr="00080DE6" w:rsidRDefault="00AE0C34" w:rsidP="00080DE6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color w:val="auto"/>
          <w:szCs w:val="24"/>
          <w:lang w:val="en-US"/>
        </w:rPr>
      </w:pPr>
      <w:r w:rsidRPr="00080DE6">
        <w:rPr>
          <w:rFonts w:asciiTheme="minorHAnsi" w:hAnsiTheme="minorHAnsi" w:cstheme="minorHAnsi"/>
          <w:b/>
          <w:color w:val="003B5F" w:themeColor="text2" w:themeShade="BF"/>
          <w:szCs w:val="24"/>
          <w:lang w:val="en-US"/>
        </w:rPr>
        <w:t>PARTNER WIODĄCY:</w:t>
      </w:r>
      <w:r w:rsidRPr="00080DE6">
        <w:rPr>
          <w:rFonts w:asciiTheme="minorHAnsi" w:hAnsiTheme="minorHAnsi" w:cstheme="minorHAnsi"/>
          <w:szCs w:val="24"/>
          <w:lang w:val="en-US"/>
        </w:rPr>
        <w:t xml:space="preserve">  </w:t>
      </w:r>
      <w:r w:rsidRPr="00080DE6">
        <w:rPr>
          <w:rFonts w:asciiTheme="minorHAnsi" w:hAnsiTheme="minorHAnsi" w:cstheme="minorHAnsi"/>
          <w:color w:val="003B5F" w:themeColor="text2" w:themeShade="BF"/>
          <w:szCs w:val="24"/>
          <w:lang w:val="en-US"/>
        </w:rPr>
        <w:t xml:space="preserve">University of Oulu, </w:t>
      </w:r>
      <w:proofErr w:type="spellStart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en-US"/>
        </w:rPr>
        <w:t>Kerttu</w:t>
      </w:r>
      <w:proofErr w:type="spellEnd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en-US"/>
        </w:rPr>
        <w:t xml:space="preserve"> </w:t>
      </w:r>
      <w:proofErr w:type="spellStart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en-US"/>
        </w:rPr>
        <w:t>Saalasti</w:t>
      </w:r>
      <w:proofErr w:type="spellEnd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en-US"/>
        </w:rPr>
        <w:t xml:space="preserve"> Institute, Oulu/</w:t>
      </w:r>
      <w:proofErr w:type="spellStart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en-US"/>
        </w:rPr>
        <w:t>Nivala</w:t>
      </w:r>
      <w:proofErr w:type="spellEnd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en-US"/>
        </w:rPr>
        <w:t xml:space="preserve">, </w:t>
      </w:r>
      <w:proofErr w:type="spellStart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en-US"/>
        </w:rPr>
        <w:t>Finland</w:t>
      </w:r>
      <w:r w:rsidR="00FB00FA" w:rsidRPr="00080DE6">
        <w:rPr>
          <w:rFonts w:asciiTheme="minorHAnsi" w:hAnsiTheme="minorHAnsi" w:cstheme="minorHAnsi"/>
          <w:color w:val="003B5F" w:themeColor="text2" w:themeShade="BF"/>
          <w:szCs w:val="24"/>
          <w:lang w:val="en-US"/>
        </w:rPr>
        <w:t>ia</w:t>
      </w:r>
      <w:proofErr w:type="spellEnd"/>
    </w:p>
    <w:p w:rsidR="002851AA" w:rsidRDefault="00AE0C34" w:rsidP="002851AA">
      <w:pPr>
        <w:autoSpaceDE w:val="0"/>
        <w:autoSpaceDN w:val="0"/>
        <w:adjustRightInd w:val="0"/>
        <w:spacing w:line="276" w:lineRule="auto"/>
        <w:ind w:left="1134" w:hanging="1134"/>
        <w:rPr>
          <w:rFonts w:asciiTheme="minorHAnsi" w:hAnsiTheme="minorHAnsi" w:cstheme="minorHAnsi"/>
          <w:b/>
          <w:color w:val="003B5F" w:themeColor="text2" w:themeShade="BF"/>
          <w:szCs w:val="24"/>
          <w:lang w:val="en-US"/>
        </w:rPr>
      </w:pPr>
      <w:r w:rsidRPr="00080DE6">
        <w:rPr>
          <w:rFonts w:asciiTheme="minorHAnsi" w:hAnsiTheme="minorHAnsi" w:cstheme="minorHAnsi"/>
          <w:b/>
          <w:color w:val="003B5F" w:themeColor="text2" w:themeShade="BF"/>
          <w:szCs w:val="24"/>
          <w:lang w:val="en-US"/>
        </w:rPr>
        <w:t xml:space="preserve">PARTNERZY PROJEKTU: </w:t>
      </w:r>
    </w:p>
    <w:p w:rsidR="00AE0C34" w:rsidRPr="00493D75" w:rsidRDefault="00AE0C34" w:rsidP="00493D7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color w:val="003B5F" w:themeColor="text2" w:themeShade="BF"/>
          <w:szCs w:val="24"/>
          <w:lang w:val="en-US"/>
        </w:rPr>
      </w:pPr>
      <w:r w:rsidRPr="00493D75">
        <w:rPr>
          <w:rFonts w:asciiTheme="minorHAnsi" w:hAnsiTheme="minorHAnsi" w:cstheme="minorHAnsi"/>
          <w:color w:val="003B5F" w:themeColor="text2" w:themeShade="BF"/>
          <w:szCs w:val="24"/>
          <w:lang w:val="en-US"/>
        </w:rPr>
        <w:t xml:space="preserve">Oulu University of Applied Sciences, Oulu, </w:t>
      </w:r>
      <w:proofErr w:type="spellStart"/>
      <w:r w:rsidRPr="00493D75">
        <w:rPr>
          <w:rFonts w:asciiTheme="minorHAnsi" w:hAnsiTheme="minorHAnsi" w:cstheme="minorHAnsi"/>
          <w:color w:val="003B5F" w:themeColor="text2" w:themeShade="BF"/>
          <w:szCs w:val="24"/>
          <w:lang w:val="en-US"/>
        </w:rPr>
        <w:t>Finland</w:t>
      </w:r>
      <w:r w:rsidR="00FB00FA" w:rsidRPr="00493D75">
        <w:rPr>
          <w:rFonts w:asciiTheme="minorHAnsi" w:hAnsiTheme="minorHAnsi" w:cstheme="minorHAnsi"/>
          <w:color w:val="003B5F" w:themeColor="text2" w:themeShade="BF"/>
          <w:szCs w:val="24"/>
          <w:lang w:val="en-US"/>
        </w:rPr>
        <w:t>ia</w:t>
      </w:r>
      <w:proofErr w:type="spellEnd"/>
    </w:p>
    <w:p w:rsidR="002851AA" w:rsidRPr="00493D75" w:rsidRDefault="002851AA" w:rsidP="00493D7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/>
          <w:color w:val="003B5F" w:themeColor="text2" w:themeShade="BF"/>
          <w:szCs w:val="24"/>
          <w:u w:val="single"/>
          <w:lang w:val="pl-PL"/>
        </w:rPr>
      </w:pPr>
      <w:r w:rsidRPr="00493D75">
        <w:rPr>
          <w:rFonts w:asciiTheme="minorHAnsi" w:hAnsiTheme="minorHAnsi" w:cstheme="minorHAnsi"/>
          <w:b/>
          <w:color w:val="003B5F" w:themeColor="text2" w:themeShade="BF"/>
          <w:szCs w:val="24"/>
          <w:u w:val="single"/>
          <w:lang w:val="pl-PL"/>
        </w:rPr>
        <w:t>Uniwersytet Śląski w Katowicach, Polska</w:t>
      </w:r>
    </w:p>
    <w:p w:rsidR="002851AA" w:rsidRPr="00493D75" w:rsidRDefault="002851AA" w:rsidP="00493D7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color w:val="003B5F" w:themeColor="text2" w:themeShade="BF"/>
          <w:szCs w:val="24"/>
        </w:rPr>
      </w:pPr>
      <w:r w:rsidRPr="00493D75">
        <w:rPr>
          <w:rFonts w:asciiTheme="minorHAnsi" w:hAnsiTheme="minorHAnsi" w:cstheme="minorHAnsi"/>
          <w:bCs/>
          <w:color w:val="003B5F" w:themeColor="text2" w:themeShade="BF"/>
          <w:szCs w:val="24"/>
        </w:rPr>
        <w:t xml:space="preserve">Swedish Nuclear Fuel and Waste Management Co., Stockholm, </w:t>
      </w:r>
      <w:proofErr w:type="spellStart"/>
      <w:r w:rsidRPr="00493D75">
        <w:rPr>
          <w:rFonts w:asciiTheme="minorHAnsi" w:hAnsiTheme="minorHAnsi" w:cstheme="minorHAnsi"/>
          <w:bCs/>
          <w:color w:val="003B5F" w:themeColor="text2" w:themeShade="BF"/>
          <w:szCs w:val="24"/>
        </w:rPr>
        <w:t>Szwecja</w:t>
      </w:r>
      <w:proofErr w:type="spellEnd"/>
    </w:p>
    <w:p w:rsidR="002851AA" w:rsidRPr="00493D75" w:rsidRDefault="002851AA" w:rsidP="00493D7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color w:val="003B5F" w:themeColor="text2" w:themeShade="BF"/>
          <w:szCs w:val="24"/>
          <w:lang w:val="pl-PL"/>
        </w:rPr>
      </w:pPr>
      <w:r w:rsidRPr="00493D75">
        <w:rPr>
          <w:rFonts w:asciiTheme="minorHAnsi" w:hAnsiTheme="minorHAnsi" w:cstheme="minorHAnsi"/>
          <w:bCs/>
          <w:color w:val="003B5F" w:themeColor="text2" w:themeShade="BF"/>
          <w:szCs w:val="24"/>
          <w:lang w:val="pl-PL"/>
        </w:rPr>
        <w:t xml:space="preserve">KGHM CUPRUM sp. z. </w:t>
      </w:r>
      <w:proofErr w:type="gramStart"/>
      <w:r w:rsidRPr="00493D75">
        <w:rPr>
          <w:rFonts w:asciiTheme="minorHAnsi" w:hAnsiTheme="minorHAnsi" w:cstheme="minorHAnsi"/>
          <w:bCs/>
          <w:color w:val="003B5F" w:themeColor="text2" w:themeShade="BF"/>
          <w:szCs w:val="24"/>
          <w:lang w:val="pl-PL"/>
        </w:rPr>
        <w:t>o</w:t>
      </w:r>
      <w:proofErr w:type="gramEnd"/>
      <w:r w:rsidRPr="00493D75">
        <w:rPr>
          <w:rFonts w:asciiTheme="minorHAnsi" w:hAnsiTheme="minorHAnsi" w:cstheme="minorHAnsi"/>
          <w:bCs/>
          <w:color w:val="003B5F" w:themeColor="text2" w:themeShade="BF"/>
          <w:szCs w:val="24"/>
          <w:lang w:val="pl-PL"/>
        </w:rPr>
        <w:t xml:space="preserve">. </w:t>
      </w:r>
      <w:proofErr w:type="gramStart"/>
      <w:r w:rsidRPr="00493D75">
        <w:rPr>
          <w:rFonts w:asciiTheme="minorHAnsi" w:hAnsiTheme="minorHAnsi" w:cstheme="minorHAnsi"/>
          <w:bCs/>
          <w:color w:val="003B5F" w:themeColor="text2" w:themeShade="BF"/>
          <w:szCs w:val="24"/>
          <w:lang w:val="pl-PL"/>
        </w:rPr>
        <w:t>o</w:t>
      </w:r>
      <w:proofErr w:type="gramEnd"/>
      <w:r w:rsidRPr="00493D75">
        <w:rPr>
          <w:rFonts w:asciiTheme="minorHAnsi" w:hAnsiTheme="minorHAnsi" w:cstheme="minorHAnsi"/>
          <w:bCs/>
          <w:color w:val="003B5F" w:themeColor="text2" w:themeShade="BF"/>
          <w:szCs w:val="24"/>
          <w:lang w:val="pl-PL"/>
        </w:rPr>
        <w:t>. Centrum Badawczo-Rozwojowe, Wrocław, Polska</w:t>
      </w:r>
    </w:p>
    <w:p w:rsidR="002851AA" w:rsidRPr="00493D75" w:rsidRDefault="002851AA" w:rsidP="00493D7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color w:val="003B5F" w:themeColor="text2" w:themeShade="BF"/>
          <w:szCs w:val="24"/>
        </w:rPr>
      </w:pPr>
      <w:r w:rsidRPr="00493D75">
        <w:rPr>
          <w:rFonts w:asciiTheme="minorHAnsi" w:hAnsiTheme="minorHAnsi" w:cstheme="minorHAnsi"/>
          <w:bCs/>
          <w:color w:val="003B5F" w:themeColor="text2" w:themeShade="BF"/>
          <w:szCs w:val="24"/>
        </w:rPr>
        <w:t xml:space="preserve">TU </w:t>
      </w:r>
      <w:proofErr w:type="spellStart"/>
      <w:r w:rsidRPr="00493D75">
        <w:rPr>
          <w:rFonts w:asciiTheme="minorHAnsi" w:hAnsiTheme="minorHAnsi" w:cstheme="minorHAnsi"/>
          <w:bCs/>
          <w:color w:val="003B5F" w:themeColor="text2" w:themeShade="BF"/>
          <w:szCs w:val="24"/>
        </w:rPr>
        <w:t>Bergakademia</w:t>
      </w:r>
      <w:proofErr w:type="spellEnd"/>
      <w:r w:rsidRPr="00493D75">
        <w:rPr>
          <w:rFonts w:asciiTheme="minorHAnsi" w:hAnsiTheme="minorHAnsi" w:cstheme="minorHAnsi"/>
          <w:bCs/>
          <w:color w:val="003B5F" w:themeColor="text2" w:themeShade="BF"/>
          <w:szCs w:val="24"/>
        </w:rPr>
        <w:t xml:space="preserve"> Freiberg Technical University, Freiberg, </w:t>
      </w:r>
      <w:proofErr w:type="spellStart"/>
      <w:r w:rsidRPr="00493D75">
        <w:rPr>
          <w:rFonts w:asciiTheme="minorHAnsi" w:hAnsiTheme="minorHAnsi" w:cstheme="minorHAnsi"/>
          <w:bCs/>
          <w:color w:val="003B5F" w:themeColor="text2" w:themeShade="BF"/>
          <w:szCs w:val="24"/>
        </w:rPr>
        <w:t>Niemcy</w:t>
      </w:r>
      <w:proofErr w:type="spellEnd"/>
    </w:p>
    <w:p w:rsidR="00AE0C34" w:rsidRPr="00493D75" w:rsidRDefault="002851AA" w:rsidP="00493D7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color w:val="003B5F" w:themeColor="text2" w:themeShade="BF"/>
          <w:szCs w:val="24"/>
          <w:lang w:val="en-US"/>
        </w:rPr>
      </w:pPr>
      <w:r w:rsidRPr="00493D75">
        <w:rPr>
          <w:rFonts w:asciiTheme="minorHAnsi" w:hAnsiTheme="minorHAnsi" w:cstheme="minorHAnsi"/>
          <w:color w:val="003B5F" w:themeColor="text2" w:themeShade="BF"/>
          <w:szCs w:val="24"/>
          <w:lang w:val="en-US"/>
        </w:rPr>
        <w:t>Helmholtz-Centre Potsdam, German Research Centre for Geosciences</w:t>
      </w:r>
      <w:r w:rsidR="00AE0C34" w:rsidRPr="00493D75">
        <w:rPr>
          <w:rFonts w:asciiTheme="minorHAnsi" w:hAnsiTheme="minorHAnsi" w:cstheme="minorHAnsi"/>
          <w:color w:val="003B5F" w:themeColor="text2" w:themeShade="BF"/>
          <w:szCs w:val="24"/>
          <w:lang w:val="en-US"/>
        </w:rPr>
        <w:t xml:space="preserve">, Potsdam, </w:t>
      </w:r>
      <w:proofErr w:type="spellStart"/>
      <w:r w:rsidR="00FB00FA" w:rsidRPr="00493D75">
        <w:rPr>
          <w:rFonts w:asciiTheme="minorHAnsi" w:hAnsiTheme="minorHAnsi" w:cstheme="minorHAnsi"/>
          <w:color w:val="003B5F" w:themeColor="text2" w:themeShade="BF"/>
          <w:szCs w:val="24"/>
          <w:lang w:val="en-US"/>
        </w:rPr>
        <w:t>Niemcy</w:t>
      </w:r>
      <w:proofErr w:type="spellEnd"/>
    </w:p>
    <w:p w:rsidR="002851AA" w:rsidRPr="00493D75" w:rsidRDefault="002851AA" w:rsidP="00493D7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color w:val="003B5F" w:themeColor="text2" w:themeShade="BF"/>
          <w:szCs w:val="24"/>
          <w:lang w:val="en-US"/>
        </w:rPr>
      </w:pPr>
      <w:r w:rsidRPr="00493D75">
        <w:rPr>
          <w:rFonts w:asciiTheme="minorHAnsi" w:hAnsiTheme="minorHAnsi" w:cstheme="minorHAnsi"/>
          <w:color w:val="003B5F" w:themeColor="text2" w:themeShade="BF"/>
          <w:szCs w:val="24"/>
          <w:lang w:val="en-US"/>
        </w:rPr>
        <w:t xml:space="preserve">Vilnius University, Vilnius, </w:t>
      </w:r>
      <w:proofErr w:type="spellStart"/>
      <w:r w:rsidRPr="00493D75">
        <w:rPr>
          <w:rFonts w:asciiTheme="minorHAnsi" w:hAnsiTheme="minorHAnsi" w:cstheme="minorHAnsi"/>
          <w:color w:val="003B5F" w:themeColor="text2" w:themeShade="BF"/>
          <w:szCs w:val="24"/>
          <w:lang w:val="en-US"/>
        </w:rPr>
        <w:t>Litwa</w:t>
      </w:r>
      <w:proofErr w:type="spellEnd"/>
    </w:p>
    <w:p w:rsidR="00AE0C34" w:rsidRPr="00493D75" w:rsidRDefault="00AE0C34" w:rsidP="00493D7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color w:val="003B5F" w:themeColor="text2" w:themeShade="BF"/>
          <w:szCs w:val="24"/>
          <w:lang w:val="pl-PL"/>
        </w:rPr>
      </w:pPr>
      <w:r w:rsidRPr="00493D75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Narodowe Centrum Badań Jądrowych, Oddział w Łodzi, Polska</w:t>
      </w:r>
    </w:p>
    <w:p w:rsidR="002851AA" w:rsidRPr="00493D75" w:rsidRDefault="002851AA" w:rsidP="00493D7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color w:val="003B5F" w:themeColor="text2" w:themeShade="BF"/>
          <w:szCs w:val="24"/>
          <w:lang w:val="en-US"/>
        </w:rPr>
      </w:pPr>
      <w:r w:rsidRPr="00493D75">
        <w:rPr>
          <w:rFonts w:asciiTheme="minorHAnsi" w:hAnsiTheme="minorHAnsi" w:cstheme="minorHAnsi"/>
          <w:color w:val="003B5F" w:themeColor="text2" w:themeShade="BF"/>
          <w:szCs w:val="24"/>
          <w:lang w:val="en-US"/>
        </w:rPr>
        <w:t xml:space="preserve">Baltic Scientific instruments, Riga, </w:t>
      </w:r>
      <w:proofErr w:type="spellStart"/>
      <w:r w:rsidRPr="00493D75">
        <w:rPr>
          <w:rFonts w:asciiTheme="minorHAnsi" w:hAnsiTheme="minorHAnsi" w:cstheme="minorHAnsi"/>
          <w:color w:val="003B5F" w:themeColor="text2" w:themeShade="BF"/>
          <w:szCs w:val="24"/>
          <w:lang w:val="en-US"/>
        </w:rPr>
        <w:t>Łotwa</w:t>
      </w:r>
      <w:proofErr w:type="spellEnd"/>
    </w:p>
    <w:p w:rsidR="002851AA" w:rsidRPr="00493D75" w:rsidRDefault="002851AA" w:rsidP="00493D75">
      <w:pPr>
        <w:pStyle w:val="Akapitzlist"/>
        <w:numPr>
          <w:ilvl w:val="0"/>
          <w:numId w:val="13"/>
        </w:numPr>
        <w:spacing w:line="276" w:lineRule="auto"/>
        <w:rPr>
          <w:rFonts w:asciiTheme="minorHAnsi" w:hAnsiTheme="minorHAnsi" w:cstheme="minorHAnsi"/>
          <w:color w:val="003B5F" w:themeColor="text2" w:themeShade="BF"/>
          <w:szCs w:val="24"/>
          <w:lang w:val="en-US"/>
        </w:rPr>
      </w:pPr>
      <w:r w:rsidRPr="00493D75">
        <w:rPr>
          <w:rFonts w:asciiTheme="minorHAnsi" w:hAnsiTheme="minorHAnsi" w:cstheme="minorHAnsi"/>
          <w:color w:val="003B5F" w:themeColor="text2" w:themeShade="BF"/>
          <w:szCs w:val="24"/>
          <w:lang w:val="en-US"/>
        </w:rPr>
        <w:t xml:space="preserve">Karelian Research Center of Russian Academy of Sciences, Petrozavodsk, </w:t>
      </w:r>
      <w:proofErr w:type="spellStart"/>
      <w:r w:rsidRPr="00493D75">
        <w:rPr>
          <w:rFonts w:asciiTheme="minorHAnsi" w:hAnsiTheme="minorHAnsi" w:cstheme="minorHAnsi"/>
          <w:color w:val="003B5F" w:themeColor="text2" w:themeShade="BF"/>
          <w:szCs w:val="24"/>
          <w:lang w:val="en-US"/>
        </w:rPr>
        <w:t>Rosja</w:t>
      </w:r>
      <w:proofErr w:type="spellEnd"/>
    </w:p>
    <w:p w:rsidR="002851AA" w:rsidRPr="00493D75" w:rsidRDefault="002851AA" w:rsidP="00493D75">
      <w:pPr>
        <w:pStyle w:val="Akapitzlist"/>
        <w:numPr>
          <w:ilvl w:val="0"/>
          <w:numId w:val="13"/>
        </w:numPr>
        <w:spacing w:line="276" w:lineRule="auto"/>
        <w:rPr>
          <w:rFonts w:asciiTheme="minorHAnsi" w:hAnsiTheme="minorHAnsi" w:cstheme="minorHAnsi"/>
          <w:color w:val="003B5F" w:themeColor="text2" w:themeShade="BF"/>
          <w:szCs w:val="24"/>
          <w:lang w:val="en-US"/>
        </w:rPr>
      </w:pPr>
      <w:r w:rsidRPr="00493D75">
        <w:rPr>
          <w:rFonts w:asciiTheme="minorHAnsi" w:hAnsiTheme="minorHAnsi" w:cstheme="minorHAnsi"/>
          <w:color w:val="003B5F" w:themeColor="text2" w:themeShade="BF"/>
          <w:szCs w:val="24"/>
          <w:lang w:val="en-US"/>
        </w:rPr>
        <w:t>Joint stock comp</w:t>
      </w:r>
      <w:r w:rsidR="00403303">
        <w:rPr>
          <w:rFonts w:asciiTheme="minorHAnsi" w:hAnsiTheme="minorHAnsi" w:cstheme="minorHAnsi"/>
          <w:color w:val="003B5F" w:themeColor="text2" w:themeShade="BF"/>
          <w:szCs w:val="24"/>
          <w:lang w:val="en-US"/>
        </w:rPr>
        <w:t>any "</w:t>
      </w:r>
      <w:proofErr w:type="spellStart"/>
      <w:r w:rsidR="00403303" w:rsidRPr="00403303">
        <w:rPr>
          <w:rFonts w:asciiTheme="minorHAnsi" w:hAnsiTheme="minorHAnsi" w:cstheme="minorHAnsi"/>
          <w:color w:val="003B5F" w:themeColor="text2" w:themeShade="BF"/>
          <w:szCs w:val="24"/>
          <w:lang w:val="en-US"/>
        </w:rPr>
        <w:t>Khlopin</w:t>
      </w:r>
      <w:proofErr w:type="spellEnd"/>
      <w:r w:rsidR="00403303" w:rsidRPr="00403303">
        <w:rPr>
          <w:rFonts w:asciiTheme="minorHAnsi" w:hAnsiTheme="minorHAnsi" w:cstheme="minorHAnsi"/>
          <w:color w:val="003B5F" w:themeColor="text2" w:themeShade="BF"/>
          <w:szCs w:val="24"/>
          <w:lang w:val="en-US"/>
        </w:rPr>
        <w:t xml:space="preserve"> Radium Institute</w:t>
      </w:r>
      <w:r w:rsidR="00403303">
        <w:rPr>
          <w:rFonts w:asciiTheme="minorHAnsi" w:hAnsiTheme="minorHAnsi" w:cstheme="minorHAnsi"/>
          <w:color w:val="003B5F" w:themeColor="text2" w:themeShade="BF"/>
          <w:szCs w:val="24"/>
          <w:lang w:val="en-US"/>
        </w:rPr>
        <w:t xml:space="preserve">", </w:t>
      </w:r>
      <w:r w:rsidRPr="00493D75">
        <w:rPr>
          <w:rFonts w:asciiTheme="minorHAnsi" w:hAnsiTheme="minorHAnsi" w:cstheme="minorHAnsi"/>
          <w:color w:val="003B5F" w:themeColor="text2" w:themeShade="BF"/>
          <w:szCs w:val="24"/>
          <w:lang w:val="en-US"/>
        </w:rPr>
        <w:t xml:space="preserve">St Petersburg, </w:t>
      </w:r>
      <w:proofErr w:type="spellStart"/>
      <w:r w:rsidRPr="00493D75">
        <w:rPr>
          <w:rFonts w:asciiTheme="minorHAnsi" w:hAnsiTheme="minorHAnsi" w:cstheme="minorHAnsi"/>
          <w:color w:val="003B5F" w:themeColor="text2" w:themeShade="BF"/>
          <w:szCs w:val="24"/>
          <w:lang w:val="en-US"/>
        </w:rPr>
        <w:t>Rosja</w:t>
      </w:r>
      <w:proofErr w:type="spellEnd"/>
    </w:p>
    <w:p w:rsidR="00AE0C34" w:rsidRPr="00493D75" w:rsidRDefault="00AE0C34" w:rsidP="00493D7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color w:val="003B5F" w:themeColor="text2" w:themeShade="BF"/>
          <w:szCs w:val="24"/>
        </w:rPr>
      </w:pPr>
      <w:proofErr w:type="spellStart"/>
      <w:r w:rsidRPr="00493D75">
        <w:rPr>
          <w:rFonts w:asciiTheme="minorHAnsi" w:hAnsiTheme="minorHAnsi" w:cstheme="minorHAnsi"/>
          <w:color w:val="003B5F" w:themeColor="text2" w:themeShade="BF"/>
          <w:szCs w:val="24"/>
        </w:rPr>
        <w:t>Sotkamo</w:t>
      </w:r>
      <w:proofErr w:type="spellEnd"/>
      <w:r w:rsidRPr="00493D75">
        <w:rPr>
          <w:rFonts w:asciiTheme="minorHAnsi" w:hAnsiTheme="minorHAnsi" w:cstheme="minorHAnsi"/>
          <w:color w:val="003B5F" w:themeColor="text2" w:themeShade="BF"/>
          <w:szCs w:val="24"/>
        </w:rPr>
        <w:t xml:space="preserve"> Silver AB, Stockholm, </w:t>
      </w:r>
      <w:proofErr w:type="spellStart"/>
      <w:r w:rsidRPr="00493D75">
        <w:rPr>
          <w:rFonts w:asciiTheme="minorHAnsi" w:hAnsiTheme="minorHAnsi" w:cstheme="minorHAnsi"/>
          <w:color w:val="003B5F" w:themeColor="text2" w:themeShade="BF"/>
          <w:szCs w:val="24"/>
        </w:rPr>
        <w:t>S</w:t>
      </w:r>
      <w:r w:rsidR="00FB00FA" w:rsidRPr="00493D75">
        <w:rPr>
          <w:rFonts w:asciiTheme="minorHAnsi" w:hAnsiTheme="minorHAnsi" w:cstheme="minorHAnsi"/>
          <w:color w:val="003B5F" w:themeColor="text2" w:themeShade="BF"/>
          <w:szCs w:val="24"/>
        </w:rPr>
        <w:t>zwecja</w:t>
      </w:r>
      <w:proofErr w:type="spellEnd"/>
    </w:p>
    <w:p w:rsidR="00AE0C34" w:rsidRDefault="00AE0C34" w:rsidP="0040330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color w:val="003B5F" w:themeColor="text2" w:themeShade="BF"/>
          <w:szCs w:val="24"/>
          <w:lang w:val="en-US"/>
        </w:rPr>
      </w:pPr>
      <w:r w:rsidRPr="00493D75">
        <w:rPr>
          <w:rFonts w:asciiTheme="minorHAnsi" w:hAnsiTheme="minorHAnsi" w:cstheme="minorHAnsi"/>
          <w:color w:val="003B5F" w:themeColor="text2" w:themeShade="BF"/>
          <w:szCs w:val="24"/>
          <w:lang w:val="en-US"/>
        </w:rPr>
        <w:t>Tallinn University of Technology, Tallinn, Estonia</w:t>
      </w:r>
    </w:p>
    <w:p w:rsidR="00403303" w:rsidRPr="00403303" w:rsidRDefault="00403303" w:rsidP="00403303">
      <w:pPr>
        <w:pStyle w:val="Akapitzlist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color w:val="003B5F" w:themeColor="text2" w:themeShade="BF"/>
          <w:szCs w:val="24"/>
          <w:lang w:val="en-US"/>
        </w:rPr>
      </w:pPr>
    </w:p>
    <w:p w:rsidR="00AE0C34" w:rsidRPr="00403303" w:rsidRDefault="00403303" w:rsidP="002851AA">
      <w:pPr>
        <w:spacing w:line="276" w:lineRule="auto"/>
        <w:rPr>
          <w:rFonts w:asciiTheme="minorHAnsi" w:hAnsiTheme="minorHAnsi" w:cstheme="minorHAnsi"/>
          <w:b/>
          <w:color w:val="003B5F" w:themeColor="text2" w:themeShade="BF"/>
          <w:szCs w:val="24"/>
          <w:lang w:val="en-US"/>
        </w:rPr>
      </w:pPr>
      <w:r w:rsidRPr="00403303">
        <w:rPr>
          <w:rFonts w:asciiTheme="minorHAnsi" w:hAnsiTheme="minorHAnsi" w:cstheme="minorHAnsi"/>
          <w:b/>
          <w:color w:val="003B5F" w:themeColor="text2" w:themeShade="BF"/>
          <w:szCs w:val="24"/>
          <w:lang w:val="en-US"/>
        </w:rPr>
        <w:t>ORAZ 15 STOWARZYSZONYCH ORGANIZACJI:</w:t>
      </w:r>
    </w:p>
    <w:p w:rsidR="00493D75" w:rsidRDefault="00493D75" w:rsidP="00493D75">
      <w:pPr>
        <w:pStyle w:val="Akapitzlist"/>
        <w:numPr>
          <w:ilvl w:val="0"/>
          <w:numId w:val="14"/>
        </w:numPr>
        <w:spacing w:line="276" w:lineRule="auto"/>
        <w:rPr>
          <w:rFonts w:asciiTheme="minorHAnsi" w:eastAsia="Times New Roman" w:hAnsiTheme="minorHAnsi" w:cstheme="minorHAnsi"/>
          <w:color w:val="003B5F" w:themeColor="text2" w:themeShade="BF"/>
          <w:szCs w:val="24"/>
          <w:lang w:val="pl-PL" w:eastAsia="pl-PL"/>
        </w:rPr>
      </w:pPr>
      <w:r w:rsidRPr="00493D75">
        <w:rPr>
          <w:rFonts w:asciiTheme="minorHAnsi" w:eastAsia="Times New Roman" w:hAnsiTheme="minorHAnsi" w:cstheme="minorHAnsi"/>
          <w:color w:val="003B5F" w:themeColor="text2" w:themeShade="BF"/>
          <w:szCs w:val="24"/>
          <w:lang w:val="pl-PL" w:eastAsia="pl-PL"/>
        </w:rPr>
        <w:t>Instytut Fizyki Jądrowej im. Henryka Niewodniczańskiego Polskiej Akademii Nauk</w:t>
      </w:r>
      <w:r>
        <w:rPr>
          <w:rFonts w:asciiTheme="minorHAnsi" w:eastAsia="Times New Roman" w:hAnsiTheme="minorHAnsi" w:cstheme="minorHAnsi"/>
          <w:color w:val="003B5F" w:themeColor="text2" w:themeShade="BF"/>
          <w:szCs w:val="24"/>
          <w:lang w:val="pl-PL" w:eastAsia="pl-PL"/>
        </w:rPr>
        <w:t>, Polska</w:t>
      </w:r>
    </w:p>
    <w:p w:rsidR="00493D75" w:rsidRDefault="00493D75" w:rsidP="00493D75">
      <w:pPr>
        <w:pStyle w:val="Akapitzlist"/>
        <w:numPr>
          <w:ilvl w:val="0"/>
          <w:numId w:val="14"/>
        </w:numPr>
        <w:spacing w:line="276" w:lineRule="auto"/>
        <w:rPr>
          <w:rFonts w:asciiTheme="minorHAnsi" w:eastAsia="Times New Roman" w:hAnsiTheme="minorHAnsi" w:cstheme="minorHAnsi"/>
          <w:color w:val="003B5F" w:themeColor="text2" w:themeShade="BF"/>
          <w:szCs w:val="24"/>
          <w:lang w:val="pl-PL" w:eastAsia="pl-PL"/>
        </w:rPr>
      </w:pPr>
      <w:proofErr w:type="spellStart"/>
      <w:r w:rsidRPr="00493D75">
        <w:rPr>
          <w:rFonts w:asciiTheme="minorHAnsi" w:eastAsia="Times New Roman" w:hAnsiTheme="minorHAnsi" w:cstheme="minorHAnsi"/>
          <w:color w:val="003B5F" w:themeColor="text2" w:themeShade="BF"/>
          <w:szCs w:val="24"/>
          <w:lang w:val="pl-PL" w:eastAsia="pl-PL"/>
        </w:rPr>
        <w:t>Rockplan</w:t>
      </w:r>
      <w:proofErr w:type="spellEnd"/>
      <w:r w:rsidRPr="00493D75">
        <w:rPr>
          <w:rFonts w:asciiTheme="minorHAnsi" w:eastAsia="Times New Roman" w:hAnsiTheme="minorHAnsi" w:cstheme="minorHAnsi"/>
          <w:color w:val="003B5F" w:themeColor="text2" w:themeShade="BF"/>
          <w:szCs w:val="24"/>
          <w:lang w:val="pl-PL" w:eastAsia="pl-PL"/>
        </w:rPr>
        <w:t xml:space="preserve"> </w:t>
      </w:r>
      <w:proofErr w:type="spellStart"/>
      <w:r w:rsidRPr="00493D75">
        <w:rPr>
          <w:rFonts w:asciiTheme="minorHAnsi" w:eastAsia="Times New Roman" w:hAnsiTheme="minorHAnsi" w:cstheme="minorHAnsi"/>
          <w:color w:val="003B5F" w:themeColor="text2" w:themeShade="BF"/>
          <w:szCs w:val="24"/>
          <w:lang w:val="pl-PL" w:eastAsia="pl-PL"/>
        </w:rPr>
        <w:t>ltd</w:t>
      </w:r>
      <w:proofErr w:type="spellEnd"/>
      <w:r>
        <w:rPr>
          <w:rFonts w:asciiTheme="minorHAnsi" w:eastAsia="Times New Roman" w:hAnsiTheme="minorHAnsi" w:cstheme="minorHAnsi"/>
          <w:color w:val="003B5F" w:themeColor="text2" w:themeShade="BF"/>
          <w:szCs w:val="24"/>
          <w:lang w:val="pl-PL" w:eastAsia="pl-PL"/>
        </w:rPr>
        <w:t>, Finlandia</w:t>
      </w:r>
    </w:p>
    <w:p w:rsidR="00493D75" w:rsidRDefault="00493D75" w:rsidP="00493D75">
      <w:pPr>
        <w:pStyle w:val="Akapitzlist"/>
        <w:numPr>
          <w:ilvl w:val="0"/>
          <w:numId w:val="14"/>
        </w:numPr>
        <w:spacing w:line="276" w:lineRule="auto"/>
        <w:rPr>
          <w:rFonts w:asciiTheme="minorHAnsi" w:eastAsia="Times New Roman" w:hAnsiTheme="minorHAnsi" w:cstheme="minorHAnsi"/>
          <w:color w:val="003B5F" w:themeColor="text2" w:themeShade="BF"/>
          <w:szCs w:val="24"/>
          <w:lang w:val="pl-PL" w:eastAsia="pl-PL"/>
        </w:rPr>
      </w:pPr>
      <w:proofErr w:type="spellStart"/>
      <w:r w:rsidRPr="00493D75">
        <w:rPr>
          <w:rFonts w:asciiTheme="minorHAnsi" w:eastAsia="Times New Roman" w:hAnsiTheme="minorHAnsi" w:cstheme="minorHAnsi"/>
          <w:color w:val="003B5F" w:themeColor="text2" w:themeShade="BF"/>
          <w:szCs w:val="24"/>
          <w:lang w:val="pl-PL" w:eastAsia="pl-PL"/>
        </w:rPr>
        <w:t>Normet</w:t>
      </w:r>
      <w:proofErr w:type="spellEnd"/>
      <w:r w:rsidRPr="00493D75">
        <w:rPr>
          <w:rFonts w:asciiTheme="minorHAnsi" w:eastAsia="Times New Roman" w:hAnsiTheme="minorHAnsi" w:cstheme="minorHAnsi"/>
          <w:color w:val="003B5F" w:themeColor="text2" w:themeShade="BF"/>
          <w:szCs w:val="24"/>
          <w:lang w:val="pl-PL" w:eastAsia="pl-PL"/>
        </w:rPr>
        <w:t xml:space="preserve"> </w:t>
      </w:r>
      <w:proofErr w:type="spellStart"/>
      <w:r w:rsidRPr="00493D75">
        <w:rPr>
          <w:rFonts w:asciiTheme="minorHAnsi" w:eastAsia="Times New Roman" w:hAnsiTheme="minorHAnsi" w:cstheme="minorHAnsi"/>
          <w:color w:val="003B5F" w:themeColor="text2" w:themeShade="BF"/>
          <w:szCs w:val="24"/>
          <w:lang w:val="pl-PL" w:eastAsia="pl-PL"/>
        </w:rPr>
        <w:t>Oy</w:t>
      </w:r>
      <w:proofErr w:type="spellEnd"/>
      <w:r w:rsidRPr="00493D75">
        <w:rPr>
          <w:rFonts w:asciiTheme="minorHAnsi" w:eastAsia="Times New Roman" w:hAnsiTheme="minorHAnsi" w:cstheme="minorHAnsi"/>
          <w:color w:val="003B5F" w:themeColor="text2" w:themeShade="BF"/>
          <w:szCs w:val="24"/>
          <w:lang w:val="pl-PL" w:eastAsia="pl-PL"/>
        </w:rPr>
        <w:t>.</w:t>
      </w:r>
      <w:r>
        <w:rPr>
          <w:rFonts w:asciiTheme="minorHAnsi" w:eastAsia="Times New Roman" w:hAnsiTheme="minorHAnsi" w:cstheme="minorHAnsi"/>
          <w:color w:val="003B5F" w:themeColor="text2" w:themeShade="BF"/>
          <w:szCs w:val="24"/>
          <w:lang w:val="pl-PL" w:eastAsia="pl-PL"/>
        </w:rPr>
        <w:t>, Finlandia</w:t>
      </w:r>
    </w:p>
    <w:p w:rsidR="00493D75" w:rsidRDefault="00493D75" w:rsidP="00493D75">
      <w:pPr>
        <w:pStyle w:val="Akapitzlist"/>
        <w:numPr>
          <w:ilvl w:val="0"/>
          <w:numId w:val="14"/>
        </w:numPr>
        <w:spacing w:line="276" w:lineRule="auto"/>
        <w:rPr>
          <w:rFonts w:asciiTheme="minorHAnsi" w:eastAsia="Times New Roman" w:hAnsiTheme="minorHAnsi" w:cstheme="minorHAnsi"/>
          <w:color w:val="003B5F" w:themeColor="text2" w:themeShade="BF"/>
          <w:szCs w:val="24"/>
          <w:lang w:val="pl-PL" w:eastAsia="pl-PL"/>
        </w:rPr>
      </w:pPr>
      <w:r w:rsidRPr="00493D75">
        <w:rPr>
          <w:rFonts w:asciiTheme="minorHAnsi" w:eastAsia="Times New Roman" w:hAnsiTheme="minorHAnsi" w:cstheme="minorHAnsi"/>
          <w:color w:val="003B5F" w:themeColor="text2" w:themeShade="BF"/>
          <w:szCs w:val="24"/>
          <w:lang w:val="pl-PL" w:eastAsia="pl-PL"/>
        </w:rPr>
        <w:t xml:space="preserve">K+S </w:t>
      </w:r>
      <w:proofErr w:type="spellStart"/>
      <w:r w:rsidRPr="00493D75">
        <w:rPr>
          <w:rFonts w:asciiTheme="minorHAnsi" w:eastAsia="Times New Roman" w:hAnsiTheme="minorHAnsi" w:cstheme="minorHAnsi"/>
          <w:color w:val="003B5F" w:themeColor="text2" w:themeShade="BF"/>
          <w:szCs w:val="24"/>
          <w:lang w:val="pl-PL" w:eastAsia="pl-PL"/>
        </w:rPr>
        <w:t>Aktiengesellschaft</w:t>
      </w:r>
      <w:proofErr w:type="spellEnd"/>
      <w:r>
        <w:rPr>
          <w:rFonts w:asciiTheme="minorHAnsi" w:eastAsia="Times New Roman" w:hAnsiTheme="minorHAnsi" w:cstheme="minorHAnsi"/>
          <w:color w:val="003B5F" w:themeColor="text2" w:themeShade="BF"/>
          <w:szCs w:val="24"/>
          <w:lang w:val="pl-PL" w:eastAsia="pl-PL"/>
        </w:rPr>
        <w:t xml:space="preserve">, Niemcy </w:t>
      </w:r>
    </w:p>
    <w:p w:rsidR="00493D75" w:rsidRDefault="00493D75" w:rsidP="00493D75">
      <w:pPr>
        <w:pStyle w:val="Akapitzlist"/>
        <w:numPr>
          <w:ilvl w:val="0"/>
          <w:numId w:val="14"/>
        </w:numPr>
        <w:spacing w:line="276" w:lineRule="auto"/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</w:pPr>
      <w:r w:rsidRPr="00493D75"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>The Regional Council in Kalmar County</w:t>
      </w:r>
      <w:r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 xml:space="preserve">, </w:t>
      </w:r>
      <w:proofErr w:type="spellStart"/>
      <w:r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>Szwecja</w:t>
      </w:r>
      <w:proofErr w:type="spellEnd"/>
      <w:r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 xml:space="preserve"> </w:t>
      </w:r>
    </w:p>
    <w:p w:rsidR="00493D75" w:rsidRDefault="00493D75" w:rsidP="00493D75">
      <w:pPr>
        <w:pStyle w:val="Akapitzlist"/>
        <w:numPr>
          <w:ilvl w:val="0"/>
          <w:numId w:val="14"/>
        </w:numPr>
        <w:spacing w:line="276" w:lineRule="auto"/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</w:pPr>
      <w:r w:rsidRPr="00493D75"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 xml:space="preserve">Town of </w:t>
      </w:r>
      <w:proofErr w:type="spellStart"/>
      <w:r w:rsidRPr="00493D75"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>Pyhäjärvi</w:t>
      </w:r>
      <w:proofErr w:type="spellEnd"/>
      <w:r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 xml:space="preserve">, </w:t>
      </w:r>
      <w:proofErr w:type="spellStart"/>
      <w:r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>Finlandia</w:t>
      </w:r>
      <w:proofErr w:type="spellEnd"/>
    </w:p>
    <w:p w:rsidR="00493D75" w:rsidRDefault="00493D75" w:rsidP="00493D75">
      <w:pPr>
        <w:pStyle w:val="Akapitzlist"/>
        <w:numPr>
          <w:ilvl w:val="0"/>
          <w:numId w:val="14"/>
        </w:numPr>
        <w:spacing w:line="276" w:lineRule="auto"/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</w:pPr>
      <w:r w:rsidRPr="00493D75"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>DMT-Group</w:t>
      </w:r>
      <w:r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 xml:space="preserve">, </w:t>
      </w:r>
      <w:proofErr w:type="spellStart"/>
      <w:r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>Niemcy</w:t>
      </w:r>
      <w:proofErr w:type="spellEnd"/>
    </w:p>
    <w:p w:rsidR="00493D75" w:rsidRDefault="00493D75" w:rsidP="00493D75">
      <w:pPr>
        <w:pStyle w:val="Akapitzlist"/>
        <w:numPr>
          <w:ilvl w:val="0"/>
          <w:numId w:val="14"/>
        </w:numPr>
        <w:spacing w:line="276" w:lineRule="auto"/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</w:pPr>
      <w:r w:rsidRPr="00493D75"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>M-Solutions Ltd.</w:t>
      </w:r>
      <w:r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 xml:space="preserve">, </w:t>
      </w:r>
      <w:proofErr w:type="spellStart"/>
      <w:r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>Finlandia</w:t>
      </w:r>
      <w:proofErr w:type="spellEnd"/>
    </w:p>
    <w:p w:rsidR="00493D75" w:rsidRDefault="00493D75" w:rsidP="00493D75">
      <w:pPr>
        <w:pStyle w:val="Akapitzlist"/>
        <w:numPr>
          <w:ilvl w:val="0"/>
          <w:numId w:val="14"/>
        </w:numPr>
        <w:spacing w:line="276" w:lineRule="auto"/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</w:pPr>
      <w:r w:rsidRPr="00493D75"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>Muon Solutions Ltd.</w:t>
      </w:r>
      <w:r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 xml:space="preserve">, </w:t>
      </w:r>
      <w:proofErr w:type="spellStart"/>
      <w:r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>Finlandia</w:t>
      </w:r>
      <w:proofErr w:type="spellEnd"/>
    </w:p>
    <w:p w:rsidR="00493D75" w:rsidRDefault="00493D75" w:rsidP="00493D75">
      <w:pPr>
        <w:pStyle w:val="Akapitzlist"/>
        <w:numPr>
          <w:ilvl w:val="0"/>
          <w:numId w:val="14"/>
        </w:numPr>
        <w:spacing w:line="276" w:lineRule="auto"/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</w:pPr>
      <w:r w:rsidRPr="00493D75"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>Institute of Physics, University of Tartu</w:t>
      </w:r>
      <w:r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>, Estonia</w:t>
      </w:r>
    </w:p>
    <w:p w:rsidR="00493D75" w:rsidRDefault="00493D75" w:rsidP="00493D75">
      <w:pPr>
        <w:pStyle w:val="Akapitzlist"/>
        <w:numPr>
          <w:ilvl w:val="0"/>
          <w:numId w:val="14"/>
        </w:numPr>
        <w:spacing w:line="276" w:lineRule="auto"/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</w:pPr>
      <w:proofErr w:type="spellStart"/>
      <w:r w:rsidRPr="00493D75"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>Kolmas</w:t>
      </w:r>
      <w:proofErr w:type="spellEnd"/>
      <w:r w:rsidRPr="00493D75"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 xml:space="preserve"> Karelia LLC</w:t>
      </w:r>
      <w:r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>,</w:t>
      </w:r>
      <w:r w:rsidR="00403303"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 xml:space="preserve"> </w:t>
      </w:r>
      <w:proofErr w:type="spellStart"/>
      <w:r w:rsidR="00403303"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>Rosja</w:t>
      </w:r>
      <w:proofErr w:type="spellEnd"/>
      <w:r w:rsidR="00403303"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 xml:space="preserve"> </w:t>
      </w:r>
    </w:p>
    <w:p w:rsidR="00403303" w:rsidRDefault="00403303" w:rsidP="00403303">
      <w:pPr>
        <w:pStyle w:val="Akapitzlist"/>
        <w:numPr>
          <w:ilvl w:val="0"/>
          <w:numId w:val="14"/>
        </w:numPr>
        <w:spacing w:line="276" w:lineRule="auto"/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</w:pPr>
      <w:r w:rsidRPr="00403303"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 xml:space="preserve">Geological </w:t>
      </w:r>
      <w:proofErr w:type="spellStart"/>
      <w:r w:rsidRPr="00403303"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>Insitute</w:t>
      </w:r>
      <w:proofErr w:type="spellEnd"/>
      <w:r w:rsidRPr="00403303"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 xml:space="preserve"> of Karelian Research </w:t>
      </w:r>
      <w:proofErr w:type="spellStart"/>
      <w:r w:rsidRPr="00403303"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>Center</w:t>
      </w:r>
      <w:proofErr w:type="spellEnd"/>
      <w:r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 xml:space="preserve">, </w:t>
      </w:r>
      <w:proofErr w:type="spellStart"/>
      <w:r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>Rosja</w:t>
      </w:r>
      <w:proofErr w:type="spellEnd"/>
    </w:p>
    <w:p w:rsidR="00403303" w:rsidRDefault="00403303" w:rsidP="00403303">
      <w:pPr>
        <w:pStyle w:val="Akapitzlist"/>
        <w:numPr>
          <w:ilvl w:val="0"/>
          <w:numId w:val="14"/>
        </w:numPr>
        <w:spacing w:line="276" w:lineRule="auto"/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</w:pPr>
      <w:proofErr w:type="spellStart"/>
      <w:r w:rsidRPr="00403303"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>Pyhäsalmi</w:t>
      </w:r>
      <w:proofErr w:type="spellEnd"/>
      <w:r w:rsidRPr="00403303"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 xml:space="preserve"> Mine ltd</w:t>
      </w:r>
      <w:r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 xml:space="preserve">, </w:t>
      </w:r>
      <w:proofErr w:type="spellStart"/>
      <w:r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>Finlandia</w:t>
      </w:r>
      <w:proofErr w:type="spellEnd"/>
    </w:p>
    <w:p w:rsidR="00403303" w:rsidRDefault="00403303" w:rsidP="00403303">
      <w:pPr>
        <w:pStyle w:val="Akapitzlist"/>
        <w:numPr>
          <w:ilvl w:val="0"/>
          <w:numId w:val="14"/>
        </w:numPr>
        <w:spacing w:line="276" w:lineRule="auto"/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</w:pPr>
      <w:r w:rsidRPr="00403303"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>Aarhus University</w:t>
      </w:r>
      <w:r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>, Dania</w:t>
      </w:r>
    </w:p>
    <w:p w:rsidR="00403303" w:rsidRPr="00493D75" w:rsidRDefault="00403303" w:rsidP="00403303">
      <w:pPr>
        <w:pStyle w:val="Akapitzlist"/>
        <w:numPr>
          <w:ilvl w:val="0"/>
          <w:numId w:val="14"/>
        </w:numPr>
        <w:spacing w:line="276" w:lineRule="auto"/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</w:pPr>
      <w:r w:rsidRPr="00403303"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>University of Oulu, Oulu School of Architecture</w:t>
      </w:r>
      <w:r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 xml:space="preserve">, </w:t>
      </w:r>
      <w:proofErr w:type="spellStart"/>
      <w:r>
        <w:rPr>
          <w:rFonts w:asciiTheme="minorHAnsi" w:eastAsia="Times New Roman" w:hAnsiTheme="minorHAnsi" w:cstheme="minorHAnsi"/>
          <w:color w:val="003B5F" w:themeColor="text2" w:themeShade="BF"/>
          <w:szCs w:val="24"/>
          <w:lang w:eastAsia="pl-PL"/>
        </w:rPr>
        <w:t>Finlandia</w:t>
      </w:r>
      <w:proofErr w:type="spellEnd"/>
    </w:p>
    <w:p w:rsidR="00AE0C34" w:rsidRPr="00493D75" w:rsidRDefault="00AE0C34" w:rsidP="00080DE6">
      <w:pPr>
        <w:spacing w:line="276" w:lineRule="auto"/>
        <w:rPr>
          <w:rFonts w:asciiTheme="minorHAnsi" w:hAnsiTheme="minorHAnsi" w:cstheme="minorHAnsi"/>
          <w:color w:val="003B5F" w:themeColor="text2" w:themeShade="BF"/>
          <w:szCs w:val="24"/>
        </w:rPr>
      </w:pPr>
    </w:p>
    <w:p w:rsidR="00AE0C34" w:rsidRPr="00080DE6" w:rsidRDefault="00AE0C34" w:rsidP="00080DE6">
      <w:pPr>
        <w:spacing w:line="276" w:lineRule="auto"/>
        <w:rPr>
          <w:rFonts w:asciiTheme="minorHAnsi" w:hAnsiTheme="minorHAnsi" w:cstheme="minorHAnsi"/>
          <w:b/>
          <w:color w:val="003B5F" w:themeColor="text2" w:themeShade="BF"/>
          <w:szCs w:val="24"/>
          <w:lang w:val="pl-PL"/>
        </w:rPr>
      </w:pPr>
      <w:r w:rsidRPr="00080DE6">
        <w:rPr>
          <w:rFonts w:asciiTheme="minorHAnsi" w:hAnsiTheme="minorHAnsi" w:cstheme="minorHAnsi"/>
          <w:b/>
          <w:color w:val="003B5F" w:themeColor="text2" w:themeShade="BF"/>
          <w:szCs w:val="24"/>
          <w:lang w:val="pl-PL"/>
        </w:rPr>
        <w:t xml:space="preserve">DOFINANSOWANIE DLA PROJEKTU Z EFRR: </w:t>
      </w:r>
      <w:r w:rsidR="004557E4" w:rsidRPr="00080DE6">
        <w:rPr>
          <w:rFonts w:asciiTheme="minorHAnsi" w:hAnsiTheme="minorHAnsi" w:cstheme="minorHAnsi"/>
          <w:b/>
          <w:color w:val="FF0000"/>
          <w:szCs w:val="24"/>
          <w:lang w:val="pl-PL"/>
        </w:rPr>
        <w:t>3</w:t>
      </w:r>
      <w:r w:rsidR="00493D75">
        <w:rPr>
          <w:rFonts w:asciiTheme="minorHAnsi" w:hAnsiTheme="minorHAnsi" w:cstheme="minorHAnsi"/>
          <w:b/>
          <w:color w:val="FF0000"/>
          <w:szCs w:val="24"/>
          <w:lang w:val="pl-PL"/>
        </w:rPr>
        <w:t> 405 609,14 EUR</w:t>
      </w:r>
    </w:p>
    <w:p w:rsidR="00AE0C34" w:rsidRPr="00080DE6" w:rsidRDefault="00AE0C34" w:rsidP="00080DE6">
      <w:pPr>
        <w:spacing w:line="276" w:lineRule="auto"/>
        <w:rPr>
          <w:rFonts w:asciiTheme="minorHAnsi" w:hAnsiTheme="minorHAnsi" w:cstheme="minorHAnsi"/>
          <w:b/>
          <w:color w:val="003B5F" w:themeColor="text2" w:themeShade="BF"/>
          <w:szCs w:val="24"/>
          <w:lang w:val="pl-PL"/>
        </w:rPr>
      </w:pPr>
      <w:r w:rsidRPr="00080DE6">
        <w:rPr>
          <w:rFonts w:asciiTheme="minorHAnsi" w:hAnsiTheme="minorHAnsi" w:cstheme="minorHAnsi"/>
          <w:b/>
          <w:color w:val="003B5F" w:themeColor="text2" w:themeShade="BF"/>
          <w:szCs w:val="24"/>
          <w:lang w:val="pl-PL"/>
        </w:rPr>
        <w:lastRenderedPageBreak/>
        <w:t xml:space="preserve">TERMIN </w:t>
      </w:r>
      <w:proofErr w:type="gramStart"/>
      <w:r w:rsidRPr="00080DE6">
        <w:rPr>
          <w:rFonts w:asciiTheme="minorHAnsi" w:hAnsiTheme="minorHAnsi" w:cstheme="minorHAnsi"/>
          <w:b/>
          <w:color w:val="003B5F" w:themeColor="text2" w:themeShade="BF"/>
          <w:szCs w:val="24"/>
          <w:lang w:val="pl-PL"/>
        </w:rPr>
        <w:t xml:space="preserve">REALIZACJI: </w:t>
      </w:r>
      <w:r w:rsidR="00CA78C2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 1 październik</w:t>
      </w:r>
      <w:proofErr w:type="gramEnd"/>
      <w:r w:rsidR="00493D75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 2017 r.  – 30 września 2020 r. </w:t>
      </w:r>
    </w:p>
    <w:p w:rsidR="00AE0C34" w:rsidRPr="00080DE6" w:rsidRDefault="00AE0C34" w:rsidP="00080DE6">
      <w:pPr>
        <w:spacing w:line="276" w:lineRule="auto"/>
        <w:jc w:val="both"/>
        <w:rPr>
          <w:rFonts w:asciiTheme="minorHAnsi" w:hAnsiTheme="minorHAnsi" w:cstheme="minorHAnsi"/>
          <w:b/>
          <w:color w:val="003B5F" w:themeColor="text2" w:themeShade="BF"/>
          <w:szCs w:val="24"/>
          <w:lang w:val="pl-PL"/>
        </w:rPr>
      </w:pPr>
    </w:p>
    <w:p w:rsidR="00AE0C34" w:rsidRPr="00080DE6" w:rsidRDefault="00AE0C34" w:rsidP="00080DE6">
      <w:pPr>
        <w:spacing w:line="276" w:lineRule="auto"/>
        <w:jc w:val="both"/>
        <w:rPr>
          <w:rFonts w:asciiTheme="minorHAnsi" w:hAnsiTheme="minorHAnsi" w:cstheme="minorHAnsi"/>
          <w:color w:val="003B5F" w:themeColor="text2" w:themeShade="BF"/>
          <w:szCs w:val="24"/>
          <w:lang w:val="pl-PL"/>
        </w:rPr>
      </w:pPr>
      <w:r w:rsidRPr="00080DE6">
        <w:rPr>
          <w:rFonts w:asciiTheme="minorHAnsi" w:hAnsiTheme="minorHAnsi" w:cstheme="minorHAnsi"/>
          <w:b/>
          <w:color w:val="003B5F" w:themeColor="text2" w:themeShade="BF"/>
          <w:szCs w:val="24"/>
          <w:lang w:val="pl-PL"/>
        </w:rPr>
        <w:t xml:space="preserve">OPIS PROJEKTU:  </w:t>
      </w:r>
    </w:p>
    <w:p w:rsidR="00AE0C34" w:rsidRPr="00080DE6" w:rsidRDefault="003040D0" w:rsidP="002851AA">
      <w:pPr>
        <w:spacing w:line="276" w:lineRule="auto"/>
        <w:jc w:val="both"/>
        <w:rPr>
          <w:rFonts w:asciiTheme="minorHAnsi" w:hAnsiTheme="minorHAnsi" w:cstheme="minorHAnsi"/>
          <w:color w:val="003B5F" w:themeColor="text2" w:themeShade="BF"/>
          <w:szCs w:val="24"/>
          <w:lang w:val="pl-PL"/>
        </w:rPr>
      </w:pPr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Głównym c</w:t>
      </w:r>
      <w:r w:rsidR="00AE0C34"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elem projektu </w:t>
      </w:r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BSUIN </w:t>
      </w:r>
      <w:r w:rsidR="00AE0C34"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jest </w:t>
      </w:r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stworzenie sieci podziemnych laboratoriów w Regionie Morza Bałtyckiego zapewniających użytkownikom (małym i średnim przedsiębiorstwom) łatwego dostępu oraz dogodnego otoczenia do rozwoju biznesu i innowacji. Zadaniem projektu jest </w:t>
      </w:r>
      <w:r w:rsidR="00AE0C34"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rozwinięcie możliwości podziemnych laboratoriów </w:t>
      </w:r>
      <w:proofErr w:type="gramStart"/>
      <w:r w:rsidR="00AE0C34"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tak aby</w:t>
      </w:r>
      <w:proofErr w:type="gramEnd"/>
      <w:r w:rsidR="00AE0C34"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 poprawić ich ofertę usługową jako innowacyjnego potencjału</w:t>
      </w:r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.</w:t>
      </w:r>
      <w:r w:rsidR="00AE0C34"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 </w:t>
      </w:r>
    </w:p>
    <w:p w:rsidR="00AE0C34" w:rsidRPr="00080DE6" w:rsidRDefault="003040D0" w:rsidP="002851AA">
      <w:pPr>
        <w:spacing w:line="276" w:lineRule="auto"/>
        <w:jc w:val="both"/>
        <w:rPr>
          <w:rFonts w:asciiTheme="minorHAnsi" w:hAnsiTheme="minorHAnsi" w:cstheme="minorHAnsi"/>
          <w:color w:val="003B5F" w:themeColor="text2" w:themeShade="BF"/>
          <w:szCs w:val="24"/>
          <w:lang w:val="pl-PL"/>
        </w:rPr>
      </w:pPr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Badania naukowe nie są jedyną możliwością pełnego wykorzystania infrastruktury podziemnych laboratoriów. </w:t>
      </w:r>
      <w:r w:rsidR="00DF0A9B"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Podziemne laboratoria</w:t>
      </w:r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 m</w:t>
      </w:r>
      <w:r w:rsidR="00AE0C34"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ogą zapewnić </w:t>
      </w:r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także </w:t>
      </w:r>
      <w:r w:rsidR="00AE0C34"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unikalne środowi</w:t>
      </w:r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sko dla różnych przedsiębiorstw,</w:t>
      </w:r>
      <w:r w:rsidR="00AE0C34"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 </w:t>
      </w:r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m</w:t>
      </w:r>
      <w:r w:rsidR="00AE0C34"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iędzy innymi mogą pozwolić na opracowywanie technologii dla górnictwa, konstrukcji tuneli, systemów ekranowania promieniowania, mogą zostać wykorzystane do badań geofizycznych, detekcji promieniowania oraz innych pomiarów</w:t>
      </w:r>
      <w:r w:rsidR="00DF0A9B"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, jak również</w:t>
      </w:r>
      <w:r w:rsidR="00AE0C34"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 mogą stać się zakładami produkcyjnymi, które są nową i rozwijającą się dziedziną, szczególnie w zakresie produkcji energii cieplnej lub ułatwiania produkcji żywności.</w:t>
      </w:r>
    </w:p>
    <w:p w:rsidR="00AE0C34" w:rsidRPr="00080DE6" w:rsidRDefault="00DF0A9B" w:rsidP="002851AA">
      <w:pPr>
        <w:spacing w:line="276" w:lineRule="auto"/>
        <w:jc w:val="both"/>
        <w:rPr>
          <w:rFonts w:asciiTheme="minorHAnsi" w:hAnsiTheme="minorHAnsi" w:cstheme="minorHAnsi"/>
          <w:color w:val="003B5F" w:themeColor="text2" w:themeShade="BF"/>
          <w:szCs w:val="24"/>
          <w:lang w:val="pl-PL"/>
        </w:rPr>
      </w:pPr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Zamiar stworzenia projektu BSUIN </w:t>
      </w:r>
      <w:r w:rsidR="00E2595D"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narodził się z faktu, iż </w:t>
      </w:r>
      <w:r w:rsidR="00AE0C34"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podziemne laboratoria Morza Bałtyckiego działa</w:t>
      </w:r>
      <w:r w:rsidR="00E2595D"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ły</w:t>
      </w:r>
      <w:r w:rsidR="00AE0C34"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 oddzielnie, a ich zdolność do oferowania usług przedsiębiorstwom </w:t>
      </w:r>
      <w:r w:rsidR="00E2595D"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była</w:t>
      </w:r>
      <w:r w:rsidR="00AE0C34"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 ograniczona głównie do poziomu regionalnego lub krajowego. Również ich koncepcje usług </w:t>
      </w:r>
      <w:r w:rsidR="002851AA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br/>
      </w:r>
      <w:r w:rsidR="00AE0C34"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i działania marketingowe były skierowane głównie do użytku naukowego, co było czynnikiem ograniczającym kapitalizację potencjału do obsługi biznesu i innych użytkowników.</w:t>
      </w:r>
    </w:p>
    <w:p w:rsidR="004F1B57" w:rsidRPr="00BF576F" w:rsidRDefault="00074C0F" w:rsidP="002851AA">
      <w:pPr>
        <w:tabs>
          <w:tab w:val="num" w:pos="1440"/>
        </w:tabs>
        <w:spacing w:line="276" w:lineRule="auto"/>
        <w:jc w:val="both"/>
        <w:rPr>
          <w:rFonts w:asciiTheme="minorHAnsi" w:hAnsiTheme="minorHAnsi" w:cstheme="minorHAnsi"/>
          <w:color w:val="003B5F" w:themeColor="text2" w:themeShade="BF"/>
          <w:szCs w:val="24"/>
          <w:lang w:val="pl-PL"/>
        </w:rPr>
      </w:pPr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W celu sprawnej </w:t>
      </w:r>
      <w:r w:rsidR="00EF00B4"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organizacji realizacji zamierzonych celów</w:t>
      </w:r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 projekt został podzielony na pięć działań: </w:t>
      </w:r>
      <w:r w:rsidR="00B54DAE" w:rsidRPr="00BF576F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WP1 zarządzanie i administracja projektem,</w:t>
      </w:r>
      <w:r w:rsidRPr="00BF576F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 </w:t>
      </w:r>
      <w:r w:rsidR="00B54DAE" w:rsidRPr="00BF576F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WP2 charakterystyka podziemnych laboratoriów,</w:t>
      </w:r>
      <w:r w:rsidRPr="00BF576F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 W</w:t>
      </w:r>
      <w:r w:rsidR="00B54DAE" w:rsidRPr="00BF576F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P3 usługi projektowe,</w:t>
      </w:r>
      <w:r w:rsidRPr="00BF576F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 </w:t>
      </w:r>
      <w:r w:rsidR="00B54DAE" w:rsidRPr="00BF576F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WP4 poprawa stanu środowiska podziemnych laboratoriów,</w:t>
      </w:r>
      <w:r w:rsidRPr="00BF576F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 W</w:t>
      </w:r>
      <w:r w:rsidR="00B54DAE" w:rsidRPr="00BF576F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P5 </w:t>
      </w:r>
      <w:proofErr w:type="spellStart"/>
      <w:r w:rsidR="00B54DAE" w:rsidRPr="00BF576F">
        <w:rPr>
          <w:rFonts w:asciiTheme="minorHAnsi" w:hAnsiTheme="minorHAnsi" w:cstheme="minorHAnsi"/>
          <w:iCs/>
          <w:color w:val="003B5F" w:themeColor="text2" w:themeShade="BF"/>
          <w:szCs w:val="24"/>
          <w:lang w:val="pl-PL"/>
        </w:rPr>
        <w:t>networking</w:t>
      </w:r>
      <w:proofErr w:type="spellEnd"/>
      <w:r w:rsidR="00B54DAE" w:rsidRPr="00BF576F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 podziemnych laboratoriów w regionie Morza Bałtyckiego.</w:t>
      </w:r>
    </w:p>
    <w:p w:rsidR="00074C0F" w:rsidRPr="00080DE6" w:rsidRDefault="00074C0F" w:rsidP="002851AA">
      <w:pPr>
        <w:spacing w:line="276" w:lineRule="auto"/>
        <w:jc w:val="both"/>
        <w:rPr>
          <w:rFonts w:asciiTheme="minorHAnsi" w:hAnsiTheme="minorHAnsi" w:cstheme="minorHAnsi"/>
          <w:color w:val="003B5F" w:themeColor="text2" w:themeShade="BF"/>
          <w:szCs w:val="24"/>
          <w:lang w:val="pl-PL"/>
        </w:rPr>
      </w:pPr>
    </w:p>
    <w:p w:rsidR="00AE0C34" w:rsidRPr="00080DE6" w:rsidRDefault="00AE0C34" w:rsidP="002851AA">
      <w:pPr>
        <w:spacing w:line="276" w:lineRule="auto"/>
        <w:jc w:val="both"/>
        <w:rPr>
          <w:rFonts w:asciiTheme="minorHAnsi" w:hAnsiTheme="minorHAnsi" w:cstheme="minorHAnsi"/>
          <w:color w:val="003B5F" w:themeColor="text2" w:themeShade="BF"/>
          <w:szCs w:val="24"/>
          <w:lang w:val="pl-PL"/>
        </w:rPr>
      </w:pPr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Podziemnymi laboratoriami w Regionie Morza Bałtyckiego biorącymi udział w projekcie są: </w:t>
      </w:r>
      <w:proofErr w:type="spellStart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Callio</w:t>
      </w:r>
      <w:proofErr w:type="spellEnd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 Lab w kopalni w </w:t>
      </w:r>
      <w:proofErr w:type="spellStart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Pyhäsalmi</w:t>
      </w:r>
      <w:proofErr w:type="spellEnd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 (Finlandia), </w:t>
      </w:r>
      <w:proofErr w:type="spellStart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Äspö</w:t>
      </w:r>
      <w:proofErr w:type="spellEnd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 Hard Rock </w:t>
      </w:r>
      <w:proofErr w:type="spellStart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Laboratory</w:t>
      </w:r>
      <w:proofErr w:type="spellEnd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 (Szwecja), FLB-</w:t>
      </w:r>
      <w:proofErr w:type="spellStart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Research</w:t>
      </w:r>
      <w:proofErr w:type="spellEnd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 and </w:t>
      </w:r>
      <w:proofErr w:type="spellStart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Education</w:t>
      </w:r>
      <w:proofErr w:type="spellEnd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 </w:t>
      </w:r>
      <w:proofErr w:type="spellStart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Mine</w:t>
      </w:r>
      <w:proofErr w:type="spellEnd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 "</w:t>
      </w:r>
      <w:proofErr w:type="spellStart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Reiche</w:t>
      </w:r>
      <w:proofErr w:type="spellEnd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 </w:t>
      </w:r>
      <w:proofErr w:type="spellStart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Zeche</w:t>
      </w:r>
      <w:proofErr w:type="spellEnd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" (Niemcy), </w:t>
      </w:r>
      <w:proofErr w:type="spellStart"/>
      <w:r w:rsidR="00FB00FA"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Conceptual</w:t>
      </w:r>
      <w:proofErr w:type="spellEnd"/>
      <w:r w:rsidR="00FB00FA"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 Lab </w:t>
      </w:r>
      <w:proofErr w:type="gramStart"/>
      <w:r w:rsidR="00FB00FA"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development co-</w:t>
      </w:r>
      <w:proofErr w:type="spellStart"/>
      <w:r w:rsidR="00FB00FA"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ordinated</w:t>
      </w:r>
      <w:proofErr w:type="spellEnd"/>
      <w:proofErr w:type="gramEnd"/>
      <w:r w:rsidR="00FB00FA"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 by KGHM </w:t>
      </w:r>
      <w:proofErr w:type="spellStart"/>
      <w:r w:rsidR="00FB00FA"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Cuprum</w:t>
      </w:r>
      <w:proofErr w:type="spellEnd"/>
      <w:r w:rsidR="00FB00FA"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 R&amp;D </w:t>
      </w:r>
      <w:proofErr w:type="spellStart"/>
      <w:r w:rsidR="00FB00FA"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centre</w:t>
      </w:r>
      <w:proofErr w:type="spellEnd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 (Polska), Podziemne </w:t>
      </w:r>
      <w:proofErr w:type="spellStart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Laoratorium</w:t>
      </w:r>
      <w:proofErr w:type="spellEnd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 </w:t>
      </w:r>
      <w:proofErr w:type="spellStart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Khlopin</w:t>
      </w:r>
      <w:proofErr w:type="spellEnd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 </w:t>
      </w:r>
      <w:proofErr w:type="spellStart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Institute</w:t>
      </w:r>
      <w:proofErr w:type="spellEnd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 w St. Petersburgu (Rosja) oraz kopalnia marmuru </w:t>
      </w:r>
      <w:proofErr w:type="spellStart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>Ruskeala</w:t>
      </w:r>
      <w:proofErr w:type="spellEnd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 w Karelii (Rosja).</w:t>
      </w:r>
    </w:p>
    <w:p w:rsidR="00D357EE" w:rsidRPr="00080DE6" w:rsidRDefault="00D357EE" w:rsidP="002851AA">
      <w:pPr>
        <w:spacing w:line="276" w:lineRule="auto"/>
        <w:jc w:val="both"/>
        <w:rPr>
          <w:rFonts w:asciiTheme="minorHAnsi" w:hAnsiTheme="minorHAnsi" w:cstheme="minorHAnsi"/>
          <w:color w:val="003B5F" w:themeColor="text2" w:themeShade="BF"/>
          <w:szCs w:val="24"/>
          <w:lang w:val="pl-PL"/>
        </w:rPr>
      </w:pPr>
    </w:p>
    <w:p w:rsidR="005C5DE2" w:rsidRDefault="00967B81" w:rsidP="00080DE6">
      <w:pPr>
        <w:spacing w:line="276" w:lineRule="auto"/>
        <w:ind w:left="709"/>
        <w:rPr>
          <w:rFonts w:asciiTheme="minorHAnsi" w:hAnsiTheme="minorHAnsi" w:cstheme="minorHAnsi"/>
          <w:i/>
          <w:color w:val="003B5F" w:themeColor="text2" w:themeShade="BF"/>
          <w:szCs w:val="24"/>
          <w:lang w:val="pl-PL"/>
        </w:rPr>
      </w:pPr>
      <w:r w:rsidRPr="00080DE6">
        <w:rPr>
          <w:rFonts w:asciiTheme="minorHAnsi" w:hAnsiTheme="minorHAnsi" w:cstheme="minorHAnsi"/>
          <w:noProof/>
          <w:color w:val="003B5F" w:themeColor="text2" w:themeShade="BF"/>
          <w:szCs w:val="24"/>
          <w:lang w:val="pl-PL" w:eastAsia="pl-PL"/>
        </w:rPr>
        <w:lastRenderedPageBreak/>
        <w:drawing>
          <wp:inline distT="0" distB="0" distL="0" distR="0" wp14:anchorId="6BECBBFC" wp14:editId="73F494B3">
            <wp:extent cx="3745442" cy="4680000"/>
            <wp:effectExtent l="0" t="0" r="7620" b="635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442" cy="46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br/>
      </w:r>
    </w:p>
    <w:p w:rsidR="005C5DE2" w:rsidRDefault="005C5DE2" w:rsidP="00080DE6">
      <w:pPr>
        <w:spacing w:line="276" w:lineRule="auto"/>
        <w:ind w:left="709"/>
        <w:rPr>
          <w:rFonts w:asciiTheme="minorHAnsi" w:hAnsiTheme="minorHAnsi" w:cstheme="minorHAnsi"/>
          <w:i/>
          <w:color w:val="003B5F" w:themeColor="text2" w:themeShade="BF"/>
          <w:szCs w:val="24"/>
          <w:lang w:val="pl-PL"/>
        </w:rPr>
      </w:pPr>
    </w:p>
    <w:p w:rsidR="005C5DE2" w:rsidRDefault="005C5DE2" w:rsidP="00080DE6">
      <w:pPr>
        <w:spacing w:line="276" w:lineRule="auto"/>
        <w:ind w:left="709"/>
        <w:rPr>
          <w:rFonts w:asciiTheme="minorHAnsi" w:hAnsiTheme="minorHAnsi" w:cstheme="minorHAnsi"/>
          <w:i/>
          <w:color w:val="003B5F" w:themeColor="text2" w:themeShade="BF"/>
          <w:szCs w:val="24"/>
          <w:lang w:val="pl-PL"/>
        </w:rPr>
      </w:pPr>
    </w:p>
    <w:p w:rsidR="00FB00FA" w:rsidRPr="00080DE6" w:rsidRDefault="00967B81" w:rsidP="00080DE6">
      <w:pPr>
        <w:spacing w:line="276" w:lineRule="auto"/>
        <w:ind w:left="709"/>
        <w:rPr>
          <w:rFonts w:asciiTheme="minorHAnsi" w:hAnsiTheme="minorHAnsi" w:cstheme="minorHAnsi"/>
          <w:color w:val="003B5F" w:themeColor="text2" w:themeShade="BF"/>
          <w:szCs w:val="24"/>
          <w:lang w:val="pl-PL"/>
        </w:rPr>
      </w:pPr>
      <w:r w:rsidRPr="00080DE6">
        <w:rPr>
          <w:rFonts w:asciiTheme="minorHAnsi" w:hAnsiTheme="minorHAnsi" w:cstheme="minorHAnsi"/>
          <w:i/>
          <w:color w:val="003B5F" w:themeColor="text2" w:themeShade="BF"/>
          <w:szCs w:val="24"/>
          <w:lang w:val="pl-PL"/>
        </w:rPr>
        <w:t xml:space="preserve">Mapa Regionu Morza Bałtyckiego z zaznaczonymi Partnerami Projektu oraz Podziemnymi </w:t>
      </w:r>
      <w:proofErr w:type="gramStart"/>
      <w:r w:rsidRPr="00080DE6">
        <w:rPr>
          <w:rFonts w:asciiTheme="minorHAnsi" w:hAnsiTheme="minorHAnsi" w:cstheme="minorHAnsi"/>
          <w:i/>
          <w:color w:val="003B5F" w:themeColor="text2" w:themeShade="BF"/>
          <w:szCs w:val="24"/>
          <w:lang w:val="pl-PL"/>
        </w:rPr>
        <w:t>Laboratoriami  biorącymi</w:t>
      </w:r>
      <w:proofErr w:type="gramEnd"/>
      <w:r w:rsidRPr="00080DE6">
        <w:rPr>
          <w:rFonts w:asciiTheme="minorHAnsi" w:hAnsiTheme="minorHAnsi" w:cstheme="minorHAnsi"/>
          <w:i/>
          <w:color w:val="003B5F" w:themeColor="text2" w:themeShade="BF"/>
          <w:szCs w:val="24"/>
          <w:lang w:val="pl-PL"/>
        </w:rPr>
        <w:t xml:space="preserve"> udział w projekcie.</w:t>
      </w:r>
      <w:r w:rsidRPr="00080DE6">
        <w:rPr>
          <w:rFonts w:asciiTheme="minorHAnsi" w:hAnsiTheme="minorHAnsi" w:cstheme="minorHAnsi"/>
          <w:color w:val="003B5F" w:themeColor="text2" w:themeShade="BF"/>
          <w:szCs w:val="24"/>
          <w:lang w:val="pl-PL"/>
        </w:rPr>
        <w:t xml:space="preserve"> </w:t>
      </w:r>
    </w:p>
    <w:p w:rsidR="00405BBC" w:rsidRPr="00080DE6" w:rsidRDefault="00405BBC" w:rsidP="00080DE6">
      <w:pPr>
        <w:spacing w:line="276" w:lineRule="auto"/>
        <w:ind w:left="709"/>
        <w:rPr>
          <w:rFonts w:asciiTheme="minorHAnsi" w:hAnsiTheme="minorHAnsi" w:cstheme="minorHAnsi"/>
          <w:color w:val="003B5F" w:themeColor="text2" w:themeShade="BF"/>
          <w:szCs w:val="24"/>
          <w:lang w:val="pl-PL"/>
        </w:rPr>
      </w:pPr>
    </w:p>
    <w:p w:rsidR="00405BBC" w:rsidRPr="00080DE6" w:rsidRDefault="00405BBC" w:rsidP="00080DE6">
      <w:pPr>
        <w:spacing w:line="276" w:lineRule="auto"/>
        <w:ind w:left="709"/>
        <w:rPr>
          <w:rFonts w:asciiTheme="minorHAnsi" w:hAnsiTheme="minorHAnsi" w:cstheme="minorHAnsi"/>
          <w:color w:val="003B5F" w:themeColor="text2" w:themeShade="BF"/>
          <w:szCs w:val="24"/>
          <w:lang w:val="pl-PL"/>
        </w:rPr>
      </w:pPr>
    </w:p>
    <w:p w:rsidR="00722908" w:rsidRPr="00080DE6" w:rsidRDefault="00722908" w:rsidP="00080DE6">
      <w:pPr>
        <w:spacing w:line="276" w:lineRule="auto"/>
        <w:rPr>
          <w:rFonts w:asciiTheme="minorHAnsi" w:hAnsiTheme="minorHAnsi" w:cstheme="minorHAnsi"/>
          <w:szCs w:val="24"/>
          <w:lang w:val="pl-PL"/>
        </w:rPr>
      </w:pPr>
    </w:p>
    <w:p w:rsidR="003F3B8A" w:rsidRPr="00080DE6" w:rsidRDefault="00722908" w:rsidP="00080DE6">
      <w:pPr>
        <w:spacing w:line="276" w:lineRule="auto"/>
        <w:rPr>
          <w:rFonts w:asciiTheme="minorHAnsi" w:hAnsiTheme="minorHAnsi" w:cstheme="minorHAnsi"/>
          <w:szCs w:val="24"/>
        </w:rPr>
      </w:pPr>
      <w:r w:rsidRPr="00080DE6">
        <w:rPr>
          <w:rFonts w:asciiTheme="minorHAnsi" w:hAnsiTheme="minorHAnsi" w:cstheme="minorHAnsi"/>
          <w:noProof/>
          <w:szCs w:val="24"/>
          <w:lang w:val="pl-PL" w:eastAsia="pl-PL"/>
        </w:rPr>
        <w:lastRenderedPageBreak/>
        <w:drawing>
          <wp:inline distT="0" distB="0" distL="0" distR="0" wp14:anchorId="08F9956F" wp14:editId="69E68748">
            <wp:extent cx="5976620" cy="1580433"/>
            <wp:effectExtent l="0" t="0" r="508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580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3B8A" w:rsidRPr="00080DE6" w:rsidSect="00F60461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511" w:right="1247" w:bottom="1588" w:left="1247" w:header="567" w:footer="9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17AB" w:rsidRDefault="007D17AB" w:rsidP="00DB14EF">
      <w:pPr>
        <w:spacing w:line="240" w:lineRule="auto"/>
      </w:pPr>
      <w:r>
        <w:separator/>
      </w:r>
    </w:p>
  </w:endnote>
  <w:endnote w:type="continuationSeparator" w:id="0">
    <w:p w:rsidR="007D17AB" w:rsidRDefault="007D17AB" w:rsidP="00DB14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3D75" w:rsidRPr="00971CA6" w:rsidRDefault="00493D75" w:rsidP="00B863AD">
    <w:pPr>
      <w:pStyle w:val="Stopka"/>
      <w:tabs>
        <w:tab w:val="center" w:pos="4536"/>
        <w:tab w:val="left" w:pos="7938"/>
      </w:tabs>
      <w:rPr>
        <w:b/>
        <w:color w:val="535353"/>
        <w:lang w:val="en-US"/>
      </w:rPr>
    </w:pPr>
    <w:r>
      <w:rPr>
        <w:b/>
        <w:color w:val="535353"/>
      </w:rPr>
      <w:t>BSUIN</w:t>
    </w:r>
    <w:r>
      <w:tab/>
    </w:r>
    <w:sdt>
      <w:sdtPr>
        <w:id w:val="-2034574699"/>
        <w:docPartObj>
          <w:docPartGallery w:val="Page Numbers (Bottom of Page)"/>
          <w:docPartUnique/>
        </w:docPartObj>
      </w:sdtPr>
      <w:sdtEndPr>
        <w:rPr>
          <w:b/>
          <w:color w:val="535353"/>
        </w:rPr>
      </w:sdtEndPr>
      <w:sdtContent>
        <w:r w:rsidRPr="00C45CF8">
          <w:rPr>
            <w:b/>
            <w:color w:val="535353"/>
          </w:rPr>
          <w:fldChar w:fldCharType="begin"/>
        </w:r>
        <w:r w:rsidRPr="00C45CF8">
          <w:rPr>
            <w:b/>
            <w:color w:val="535353"/>
          </w:rPr>
          <w:instrText>PAGE   \* MERGEFORMAT</w:instrText>
        </w:r>
        <w:r w:rsidRPr="00C45CF8">
          <w:rPr>
            <w:b/>
            <w:color w:val="535353"/>
          </w:rPr>
          <w:fldChar w:fldCharType="separate"/>
        </w:r>
        <w:r w:rsidR="00215236">
          <w:rPr>
            <w:b/>
            <w:noProof/>
            <w:color w:val="535353"/>
          </w:rPr>
          <w:t>3</w:t>
        </w:r>
        <w:r w:rsidRPr="00C45CF8">
          <w:rPr>
            <w:b/>
            <w:color w:val="535353"/>
          </w:rPr>
          <w:fldChar w:fldCharType="end"/>
        </w:r>
      </w:sdtContent>
    </w:sdt>
    <w:r>
      <w:rPr>
        <w:b/>
        <w:color w:val="535353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17AB" w:rsidRDefault="007D17AB" w:rsidP="00DB14EF">
      <w:pPr>
        <w:spacing w:line="240" w:lineRule="auto"/>
      </w:pPr>
      <w:r>
        <w:separator/>
      </w:r>
    </w:p>
  </w:footnote>
  <w:footnote w:type="continuationSeparator" w:id="0">
    <w:p w:rsidR="007D17AB" w:rsidRDefault="007D17AB" w:rsidP="00DB14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3D75" w:rsidRDefault="007D17AB"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24320" o:spid="_x0000_s2058" type="#_x0000_t75" style="position:absolute;margin-left:0;margin-top:0;width:657.6pt;height:21.7pt;z-index:-251649024;mso-position-horizontal:center;mso-position-horizontal-relative:margin;mso-position-vertical:center;mso-position-vertical-relative:margin" o:allowincell="f">
          <v:imagedata r:id="rId1" o:title="ar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554" w:type="dxa"/>
      <w:tblInd w:w="-14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679"/>
      <w:gridCol w:w="2976"/>
      <w:gridCol w:w="2899"/>
    </w:tblGrid>
    <w:tr w:rsidR="00493D75" w:rsidTr="00F60461">
      <w:trPr>
        <w:trHeight w:val="1988"/>
      </w:trPr>
      <w:tc>
        <w:tcPr>
          <w:tcW w:w="4679" w:type="dxa"/>
        </w:tcPr>
        <w:p w:rsidR="00493D75" w:rsidRPr="00B8104A" w:rsidRDefault="00493D75" w:rsidP="008F05AB">
          <w:pPr>
            <w:tabs>
              <w:tab w:val="left" w:pos="1457"/>
            </w:tabs>
            <w:ind w:firstLine="703"/>
            <w:jc w:val="both"/>
          </w:pPr>
          <w:r>
            <w:rPr>
              <w:noProof/>
              <w:lang w:val="pl-PL" w:eastAsia="pl-PL"/>
            </w:rPr>
            <w:drawing>
              <wp:inline distT="0" distB="0" distL="0" distR="0" wp14:anchorId="55041923" wp14:editId="1945367A">
                <wp:extent cx="2415540" cy="1188720"/>
                <wp:effectExtent l="0" t="0" r="381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BSR_logo_EUflag_horizontalB_full_4000px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5540" cy="1188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6" w:type="dxa"/>
        </w:tcPr>
        <w:p w:rsidR="00493D75" w:rsidRPr="007224E8" w:rsidRDefault="00493D75" w:rsidP="00250E31">
          <w:pPr>
            <w:spacing w:before="120"/>
            <w:jc w:val="center"/>
          </w:pPr>
          <w:r>
            <w:rPr>
              <w:noProof/>
              <w:lang w:val="pl-PL" w:eastAsia="pl-PL"/>
            </w:rPr>
            <w:drawing>
              <wp:anchor distT="0" distB="0" distL="114300" distR="114300" simplePos="0" relativeHeight="251657728" behindDoc="0" locked="0" layoutInCell="1" allowOverlap="1" wp14:anchorId="0F4799E0" wp14:editId="48E6D8A7">
                <wp:simplePos x="0" y="0"/>
                <wp:positionH relativeFrom="column">
                  <wp:posOffset>-32385</wp:posOffset>
                </wp:positionH>
                <wp:positionV relativeFrom="paragraph">
                  <wp:posOffset>253312</wp:posOffset>
                </wp:positionV>
                <wp:extent cx="1463040" cy="258448"/>
                <wp:effectExtent l="0" t="0" r="3810" b="8255"/>
                <wp:wrapNone/>
                <wp:docPr id="32" name="Grafi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laceholder_portrait_schmal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3040" cy="2584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899" w:type="dxa"/>
        </w:tcPr>
        <w:p w:rsidR="00493D75" w:rsidRDefault="00493D75" w:rsidP="00352CD3">
          <w:pPr>
            <w:jc w:val="right"/>
            <w:rPr>
              <w:color w:val="FF0000"/>
            </w:rPr>
          </w:pPr>
          <w:r>
            <w:rPr>
              <w:noProof/>
              <w:lang w:val="pl-PL" w:eastAsia="pl-PL"/>
            </w:rPr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87630</wp:posOffset>
                </wp:positionV>
                <wp:extent cx="1704975" cy="619125"/>
                <wp:effectExtent l="0" t="0" r="0" b="0"/>
                <wp:wrapNone/>
                <wp:docPr id="1" name="Picture 1" descr="C:\Users\V E G\Downloads\BSUIN\png\ibsr_p1_BSUIN_project-logo_full-coloure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V E G\Downloads\BSUIN\png\ibsr_p1_BSUIN_project-logo_full-coloure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497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493D75" w:rsidRPr="00A32755" w:rsidRDefault="00493D75" w:rsidP="00F60461">
    <w:pPr>
      <w:rPr>
        <w:color w:val="auto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3D75" w:rsidRDefault="007D17AB"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824319" o:spid="_x0000_s2057" type="#_x0000_t75" style="position:absolute;margin-left:0;margin-top:0;width:657.6pt;height:21.7pt;z-index:-251650048;mso-position-horizontal:center;mso-position-horizontal-relative:margin;mso-position-vertical:center;mso-position-vertical-relative:margin" o:allowincell="f">
          <v:imagedata r:id="rId1" o:title="ar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B61B9"/>
    <w:multiLevelType w:val="hybridMultilevel"/>
    <w:tmpl w:val="7C16E9D6"/>
    <w:lvl w:ilvl="0" w:tplc="4DB6BDC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086D56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BA463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9CF50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502EF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D8A77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C8FD6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8EC45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FC2C3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81F41"/>
    <w:multiLevelType w:val="multilevel"/>
    <w:tmpl w:val="15E207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87E324D"/>
    <w:multiLevelType w:val="hybridMultilevel"/>
    <w:tmpl w:val="19E49D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947B4"/>
    <w:multiLevelType w:val="hybridMultilevel"/>
    <w:tmpl w:val="5A70FFC8"/>
    <w:lvl w:ilvl="0" w:tplc="608C3FEA">
      <w:start w:val="1"/>
      <w:numFmt w:val="bullet"/>
      <w:pStyle w:val="Listbulletpoints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507F" w:themeColor="text2"/>
        <w:u w:color="CCDCE5" w:themeColor="background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147FD1"/>
    <w:multiLevelType w:val="hybridMultilevel"/>
    <w:tmpl w:val="6F6A9DB2"/>
    <w:lvl w:ilvl="0" w:tplc="D47C0F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0000" w:themeColor="text1"/>
        <w:u w:color="FFFFFF" w:themeColor="background1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4E065F"/>
    <w:multiLevelType w:val="hybridMultilevel"/>
    <w:tmpl w:val="536A9C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3A16CF"/>
    <w:multiLevelType w:val="multilevel"/>
    <w:tmpl w:val="79F41C94"/>
    <w:styleLink w:val="BSRHeadings"/>
    <w:lvl w:ilvl="0">
      <w:start w:val="1"/>
      <w:numFmt w:val="decimal"/>
      <w:lvlText w:val="%1."/>
      <w:lvlJc w:val="left"/>
      <w:pPr>
        <w:ind w:left="510" w:hanging="510"/>
      </w:pPr>
      <w:rPr>
        <w:rFonts w:asciiTheme="minorHAnsi" w:hAnsiTheme="minorHAnsi" w:hint="default"/>
        <w:b/>
        <w:i w:val="0"/>
        <w:color w:val="00507F" w:themeColor="text2"/>
        <w:sz w:val="28"/>
      </w:rPr>
    </w:lvl>
    <w:lvl w:ilvl="1">
      <w:start w:val="1"/>
      <w:numFmt w:val="decimal"/>
      <w:lvlRestart w:val="0"/>
      <w:lvlText w:val="%1.%2."/>
      <w:lvlJc w:val="left"/>
      <w:pPr>
        <w:ind w:left="510" w:hanging="510"/>
      </w:pPr>
      <w:rPr>
        <w:rFonts w:ascii="Calibri" w:hAnsi="Calibri" w:hint="default"/>
        <w:b/>
        <w:i w:val="0"/>
        <w:color w:val="00507F" w:themeColor="text2"/>
        <w:sz w:val="24"/>
      </w:rPr>
    </w:lvl>
    <w:lvl w:ilvl="2">
      <w:start w:val="1"/>
      <w:numFmt w:val="decimal"/>
      <w:lvlRestart w:val="0"/>
      <w:lvlText w:val="%2.%3.1 "/>
      <w:lvlJc w:val="left"/>
      <w:pPr>
        <w:ind w:left="510" w:hanging="510"/>
      </w:pPr>
      <w:rPr>
        <w:rFonts w:ascii="Calibri" w:hAnsi="Calibri" w:hint="default"/>
        <w:b/>
        <w:i w:val="0"/>
        <w:color w:val="00507F" w:themeColor="text2"/>
        <w:sz w:val="24"/>
      </w:rPr>
    </w:lvl>
    <w:lvl w:ilvl="3">
      <w:start w:val="1"/>
      <w:numFmt w:val="decimal"/>
      <w:lvlText w:val="%1.%2.%3.%4."/>
      <w:lvlJc w:val="left"/>
      <w:pPr>
        <w:ind w:left="510" w:hanging="510"/>
      </w:pPr>
      <w:rPr>
        <w:rFonts w:ascii="Calibri" w:hAnsi="Calibri" w:hint="default"/>
        <w:b/>
        <w:i w:val="0"/>
        <w:color w:val="auto"/>
        <w:sz w:val="24"/>
      </w:rPr>
    </w:lvl>
    <w:lvl w:ilvl="4">
      <w:start w:val="1"/>
      <w:numFmt w:val="decimal"/>
      <w:lvlText w:val="%1.%2.%3.%4.%5."/>
      <w:lvlJc w:val="left"/>
      <w:pPr>
        <w:ind w:left="510" w:hanging="5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0" w:hanging="5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0" w:hanging="5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0" w:hanging="51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0" w:hanging="510"/>
      </w:pPr>
      <w:rPr>
        <w:rFonts w:hint="default"/>
      </w:rPr>
    </w:lvl>
  </w:abstractNum>
  <w:abstractNum w:abstractNumId="7" w15:restartNumberingAfterBreak="0">
    <w:nsid w:val="52014221"/>
    <w:multiLevelType w:val="hybridMultilevel"/>
    <w:tmpl w:val="2984271A"/>
    <w:lvl w:ilvl="0" w:tplc="5948B0B4">
      <w:start w:val="1"/>
      <w:numFmt w:val="decimal"/>
      <w:pStyle w:val="Listnumbered"/>
      <w:lvlText w:val="%1."/>
      <w:lvlJc w:val="left"/>
      <w:pPr>
        <w:ind w:left="720" w:hanging="360"/>
      </w:pPr>
      <w:rPr>
        <w:rFonts w:hint="default"/>
        <w:caps w:val="0"/>
        <w:strike w:val="0"/>
        <w:dstrike w:val="0"/>
        <w:vanish w:val="0"/>
        <w:color w:val="00507F" w:themeColor="text2"/>
        <w:u w:color="CCDCE5" w:themeColor="background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C01D57"/>
    <w:multiLevelType w:val="hybridMultilevel"/>
    <w:tmpl w:val="28E895B6"/>
    <w:lvl w:ilvl="0" w:tplc="FC641D22">
      <w:start w:val="1"/>
      <w:numFmt w:val="decimal"/>
      <w:lvlText w:val="%1."/>
      <w:lvlJc w:val="left"/>
      <w:pPr>
        <w:ind w:left="720" w:hanging="360"/>
      </w:pPr>
      <w:rPr>
        <w:rFonts w:hint="default"/>
        <w:color w:val="CCDCE5" w:themeColor="background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1358E4"/>
    <w:multiLevelType w:val="multilevel"/>
    <w:tmpl w:val="5D061D7C"/>
    <w:lvl w:ilvl="0">
      <w:start w:val="1"/>
      <w:numFmt w:val="decimal"/>
      <w:pStyle w:val="Nagwek1"/>
      <w:lvlText w:val="%1."/>
      <w:lvlJc w:val="left"/>
      <w:pPr>
        <w:ind w:left="340" w:hanging="340"/>
      </w:pPr>
      <w:rPr>
        <w:rFonts w:asciiTheme="minorHAnsi" w:hAnsiTheme="minorHAnsi" w:hint="default"/>
        <w:b/>
        <w:i w:val="0"/>
        <w:color w:val="00507F" w:themeColor="text2"/>
        <w:sz w:val="28"/>
      </w:rPr>
    </w:lvl>
    <w:lvl w:ilvl="1">
      <w:start w:val="1"/>
      <w:numFmt w:val="decimal"/>
      <w:pStyle w:val="Nagwek2"/>
      <w:lvlText w:val="%1.%2"/>
      <w:lvlJc w:val="left"/>
      <w:pPr>
        <w:ind w:left="907" w:hanging="567"/>
      </w:pPr>
      <w:rPr>
        <w:rFonts w:ascii="Calibri" w:hAnsi="Calibri" w:hint="default"/>
        <w:b/>
        <w:i w:val="0"/>
        <w:color w:val="00507F" w:themeColor="text2"/>
        <w:sz w:val="24"/>
      </w:rPr>
    </w:lvl>
    <w:lvl w:ilvl="2">
      <w:start w:val="1"/>
      <w:numFmt w:val="decimal"/>
      <w:pStyle w:val="Nagwek3"/>
      <w:lvlText w:val="%1.%2.%3"/>
      <w:lvlJc w:val="left"/>
      <w:pPr>
        <w:ind w:left="907" w:hanging="567"/>
      </w:pPr>
      <w:rPr>
        <w:rFonts w:ascii="Calibri" w:hAnsi="Calibri" w:hint="default"/>
        <w:b/>
        <w:i w:val="0"/>
        <w:color w:val="00507F" w:themeColor="text2"/>
        <w:sz w:val="24"/>
      </w:rPr>
    </w:lvl>
    <w:lvl w:ilvl="3">
      <w:start w:val="1"/>
      <w:numFmt w:val="decimal"/>
      <w:lvlText w:val="%1.%2.%3.%4."/>
      <w:lvlJc w:val="left"/>
      <w:pPr>
        <w:ind w:left="510" w:hanging="510"/>
      </w:pPr>
      <w:rPr>
        <w:rFonts w:ascii="Calibri" w:hAnsi="Calibri" w:hint="default"/>
        <w:b/>
        <w:i w:val="0"/>
        <w:color w:val="auto"/>
        <w:sz w:val="24"/>
      </w:rPr>
    </w:lvl>
    <w:lvl w:ilvl="4">
      <w:start w:val="1"/>
      <w:numFmt w:val="decimal"/>
      <w:lvlText w:val="%1.%2.%3.%4.%5."/>
      <w:lvlJc w:val="left"/>
      <w:pPr>
        <w:ind w:left="510" w:hanging="5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0" w:hanging="5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0" w:hanging="5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0" w:hanging="51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0" w:hanging="510"/>
      </w:pPr>
      <w:rPr>
        <w:rFonts w:hint="default"/>
      </w:rPr>
    </w:lvl>
  </w:abstractNum>
  <w:abstractNum w:abstractNumId="10" w15:restartNumberingAfterBreak="0">
    <w:nsid w:val="70CA42A8"/>
    <w:multiLevelType w:val="hybridMultilevel"/>
    <w:tmpl w:val="C2107C5E"/>
    <w:lvl w:ilvl="0" w:tplc="AC48B8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CDCE5" w:themeColor="background2"/>
        <w:u w:color="CCDCE5" w:themeColor="background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EB1441"/>
    <w:multiLevelType w:val="multilevel"/>
    <w:tmpl w:val="DCCAE2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11"/>
  </w:num>
  <w:num w:numId="3">
    <w:abstractNumId w:val="11"/>
  </w:num>
  <w:num w:numId="4">
    <w:abstractNumId w:val="10"/>
  </w:num>
  <w:num w:numId="5">
    <w:abstractNumId w:val="8"/>
  </w:num>
  <w:num w:numId="6">
    <w:abstractNumId w:val="8"/>
  </w:num>
  <w:num w:numId="7">
    <w:abstractNumId w:val="6"/>
  </w:num>
  <w:num w:numId="8">
    <w:abstractNumId w:val="4"/>
  </w:num>
  <w:num w:numId="9">
    <w:abstractNumId w:val="3"/>
  </w:num>
  <w:num w:numId="10">
    <w:abstractNumId w:val="7"/>
  </w:num>
  <w:num w:numId="11">
    <w:abstractNumId w:val="9"/>
  </w:num>
  <w:num w:numId="12">
    <w:abstractNumId w:val="0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attachedTemplate r:id="rId1"/>
  <w:stylePaneFormatFilter w:val="9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stylePaneSortMethod w:val="0000"/>
  <w:defaultTabStop w:val="720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CA6"/>
    <w:rsid w:val="00037322"/>
    <w:rsid w:val="00074C0F"/>
    <w:rsid w:val="00080DE6"/>
    <w:rsid w:val="000873B4"/>
    <w:rsid w:val="000A36D1"/>
    <w:rsid w:val="0011420A"/>
    <w:rsid w:val="00161F80"/>
    <w:rsid w:val="001E2742"/>
    <w:rsid w:val="00215236"/>
    <w:rsid w:val="00250E31"/>
    <w:rsid w:val="002851AA"/>
    <w:rsid w:val="002D25AA"/>
    <w:rsid w:val="002E19F3"/>
    <w:rsid w:val="003040D0"/>
    <w:rsid w:val="00352CD3"/>
    <w:rsid w:val="00360D77"/>
    <w:rsid w:val="00371F94"/>
    <w:rsid w:val="003726A1"/>
    <w:rsid w:val="003B4AB8"/>
    <w:rsid w:val="003F3516"/>
    <w:rsid w:val="003F3B8A"/>
    <w:rsid w:val="00403303"/>
    <w:rsid w:val="00405BBC"/>
    <w:rsid w:val="004343B8"/>
    <w:rsid w:val="0045267B"/>
    <w:rsid w:val="004557E4"/>
    <w:rsid w:val="00493D75"/>
    <w:rsid w:val="004F0B2F"/>
    <w:rsid w:val="004F1B57"/>
    <w:rsid w:val="00500501"/>
    <w:rsid w:val="00503A38"/>
    <w:rsid w:val="00537A90"/>
    <w:rsid w:val="0056043D"/>
    <w:rsid w:val="005A32E0"/>
    <w:rsid w:val="005B1BE0"/>
    <w:rsid w:val="005C5DE2"/>
    <w:rsid w:val="005E2F38"/>
    <w:rsid w:val="006500AF"/>
    <w:rsid w:val="00651358"/>
    <w:rsid w:val="00675371"/>
    <w:rsid w:val="006C1730"/>
    <w:rsid w:val="006C6715"/>
    <w:rsid w:val="00716376"/>
    <w:rsid w:val="007224E8"/>
    <w:rsid w:val="00722908"/>
    <w:rsid w:val="00780F20"/>
    <w:rsid w:val="007A458A"/>
    <w:rsid w:val="007C31C5"/>
    <w:rsid w:val="007C779F"/>
    <w:rsid w:val="007D17AB"/>
    <w:rsid w:val="00836AC3"/>
    <w:rsid w:val="0084302D"/>
    <w:rsid w:val="00860B76"/>
    <w:rsid w:val="008F05AB"/>
    <w:rsid w:val="00967B81"/>
    <w:rsid w:val="00971CA6"/>
    <w:rsid w:val="009E1ED9"/>
    <w:rsid w:val="009F1BE5"/>
    <w:rsid w:val="009F60E7"/>
    <w:rsid w:val="00A32755"/>
    <w:rsid w:val="00A47077"/>
    <w:rsid w:val="00A74AB8"/>
    <w:rsid w:val="00AC5F30"/>
    <w:rsid w:val="00AE0C34"/>
    <w:rsid w:val="00B54DAE"/>
    <w:rsid w:val="00B64EF8"/>
    <w:rsid w:val="00B8104A"/>
    <w:rsid w:val="00B863AD"/>
    <w:rsid w:val="00B91069"/>
    <w:rsid w:val="00BA284B"/>
    <w:rsid w:val="00BA5316"/>
    <w:rsid w:val="00BC7CE9"/>
    <w:rsid w:val="00BF576F"/>
    <w:rsid w:val="00BF7F25"/>
    <w:rsid w:val="00C0023A"/>
    <w:rsid w:val="00C45CF8"/>
    <w:rsid w:val="00C51C55"/>
    <w:rsid w:val="00CA78C2"/>
    <w:rsid w:val="00CD06D0"/>
    <w:rsid w:val="00D1686C"/>
    <w:rsid w:val="00D20EF2"/>
    <w:rsid w:val="00D357EE"/>
    <w:rsid w:val="00DB14EF"/>
    <w:rsid w:val="00DD6DB4"/>
    <w:rsid w:val="00DF0A9B"/>
    <w:rsid w:val="00E1677F"/>
    <w:rsid w:val="00E2595D"/>
    <w:rsid w:val="00E5584B"/>
    <w:rsid w:val="00EF00B4"/>
    <w:rsid w:val="00F033B1"/>
    <w:rsid w:val="00F5331D"/>
    <w:rsid w:val="00F60461"/>
    <w:rsid w:val="00F639B8"/>
    <w:rsid w:val="00FB00FA"/>
    <w:rsid w:val="00FE272A"/>
    <w:rsid w:val="00FF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9"/>
    <o:shapelayout v:ext="edit">
      <o:idmap v:ext="edit" data="1"/>
    </o:shapelayout>
  </w:shapeDefaults>
  <w:decimalSymbol w:val=","/>
  <w:listSeparator w:val=";"/>
  <w15:docId w15:val="{A44D0F2C-4815-4B81-BC88-7F5CCA4F2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37A90"/>
    <w:pPr>
      <w:spacing w:line="280" w:lineRule="atLeast"/>
    </w:pPr>
    <w:rPr>
      <w:color w:val="000000" w:themeColor="text1"/>
      <w:sz w:val="24"/>
    </w:rPr>
  </w:style>
  <w:style w:type="paragraph" w:styleId="Nagwek1">
    <w:name w:val="heading 1"/>
    <w:basedOn w:val="Normalny"/>
    <w:next w:val="Normalny"/>
    <w:link w:val="Nagwek1Znak"/>
    <w:uiPriority w:val="9"/>
    <w:rsid w:val="004F0B2F"/>
    <w:pPr>
      <w:numPr>
        <w:numId w:val="11"/>
      </w:numPr>
      <w:adjustRightInd w:val="0"/>
      <w:snapToGrid w:val="0"/>
      <w:spacing w:after="280" w:line="240" w:lineRule="atLeast"/>
      <w:outlineLvl w:val="0"/>
    </w:pPr>
    <w:rPr>
      <w:rFonts w:cs="Calibri-Bold"/>
      <w:b/>
      <w:bCs/>
      <w:color w:val="00507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5A32E0"/>
    <w:pPr>
      <w:numPr>
        <w:ilvl w:val="1"/>
        <w:numId w:val="11"/>
      </w:numPr>
      <w:adjustRightInd w:val="0"/>
      <w:snapToGrid w:val="0"/>
      <w:spacing w:before="280" w:after="80" w:line="240" w:lineRule="atLeast"/>
      <w:ind w:left="567"/>
      <w:outlineLvl w:val="1"/>
    </w:pPr>
    <w:rPr>
      <w:rFonts w:asciiTheme="minorHAnsi" w:hAnsiTheme="minorHAnsi" w:cs="Calibri-Bold"/>
      <w:b/>
      <w:bCs/>
      <w:color w:val="00507F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A32E0"/>
    <w:pPr>
      <w:numPr>
        <w:ilvl w:val="2"/>
        <w:numId w:val="11"/>
      </w:numPr>
      <w:adjustRightInd w:val="0"/>
      <w:snapToGrid w:val="0"/>
      <w:spacing w:before="280" w:after="80" w:line="240" w:lineRule="atLeast"/>
      <w:ind w:left="567"/>
      <w:outlineLvl w:val="2"/>
    </w:pPr>
    <w:rPr>
      <w:rFonts w:asciiTheme="minorHAnsi" w:hAnsiTheme="minorHAnsi" w:cs="Calibri-Bold"/>
      <w:b/>
      <w:bCs/>
      <w:color w:val="0050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5584B"/>
    <w:pPr>
      <w:spacing w:before="280" w:after="80" w:line="240" w:lineRule="atLeast"/>
      <w:outlineLvl w:val="3"/>
    </w:pPr>
    <w:rPr>
      <w:rFonts w:asciiTheme="minorHAnsi" w:hAnsiTheme="minorHAnsi" w:cs="Calibri-Bold"/>
      <w:b/>
      <w:bCs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37A90"/>
    <w:pPr>
      <w:keepNext/>
      <w:keepLines/>
      <w:spacing w:before="200"/>
      <w:outlineLvl w:val="4"/>
    </w:pPr>
    <w:rPr>
      <w:rFonts w:asciiTheme="minorHAnsi" w:eastAsiaTheme="majorEastAsia" w:hAnsiTheme="minorHAnsi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header">
    <w:name w:val="Table header"/>
    <w:basedOn w:val="Standardowy"/>
    <w:uiPriority w:val="99"/>
    <w:rsid w:val="003B4AB8"/>
    <w:rPr>
      <w:rFonts w:ascii="Verdana" w:hAnsi="Verdana"/>
      <w:b/>
      <w:sz w:val="18"/>
    </w:rPr>
    <w:tblPr/>
  </w:style>
  <w:style w:type="paragraph" w:styleId="Stopka">
    <w:name w:val="footer"/>
    <w:basedOn w:val="Normalny"/>
    <w:link w:val="StopkaZnak"/>
    <w:uiPriority w:val="99"/>
    <w:unhideWhenUsed/>
    <w:rsid w:val="00537A90"/>
    <w:rPr>
      <w:color w:val="00507F" w:themeColor="text2"/>
    </w:rPr>
  </w:style>
  <w:style w:type="character" w:customStyle="1" w:styleId="StopkaZnak">
    <w:name w:val="Stopka Znak"/>
    <w:basedOn w:val="Domylnaczcionkaakapitu"/>
    <w:link w:val="Stopka"/>
    <w:uiPriority w:val="99"/>
    <w:rsid w:val="00537A90"/>
    <w:rPr>
      <w:color w:val="00507F" w:themeColor="text2"/>
      <w:sz w:val="24"/>
    </w:rPr>
  </w:style>
  <w:style w:type="character" w:customStyle="1" w:styleId="Nagwek1Znak">
    <w:name w:val="Nagłówek 1 Znak"/>
    <w:link w:val="Nagwek1"/>
    <w:uiPriority w:val="9"/>
    <w:rsid w:val="004F0B2F"/>
    <w:rPr>
      <w:rFonts w:cs="Calibri-Bold"/>
      <w:b/>
      <w:bCs/>
      <w:color w:val="00507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5A32E0"/>
    <w:rPr>
      <w:rFonts w:asciiTheme="minorHAnsi" w:hAnsiTheme="minorHAnsi" w:cs="Calibri-Bold"/>
      <w:b/>
      <w:bCs/>
      <w:color w:val="00507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5A32E0"/>
    <w:rPr>
      <w:rFonts w:asciiTheme="minorHAnsi" w:hAnsiTheme="minorHAnsi" w:cs="Calibri-Bold"/>
      <w:b/>
      <w:bCs/>
      <w:color w:val="0050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E5584B"/>
    <w:rPr>
      <w:rFonts w:eastAsia="Calibri" w:cs="Calibri-Bold"/>
      <w:b/>
      <w:bCs/>
      <w:color w:val="5A5A5A"/>
      <w:sz w:val="24"/>
      <w:szCs w:val="24"/>
      <w:lang w:val="de-DE" w:eastAsia="de-D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37A90"/>
    <w:rPr>
      <w:rFonts w:asciiTheme="minorHAnsi" w:eastAsiaTheme="majorEastAsia" w:hAnsiTheme="minorHAnsi" w:cstheme="majorBidi"/>
      <w:color w:val="000000" w:themeColor="text1"/>
      <w:sz w:val="24"/>
    </w:rPr>
  </w:style>
  <w:style w:type="character" w:styleId="Hipercze">
    <w:name w:val="Hyperlink"/>
    <w:uiPriority w:val="99"/>
    <w:unhideWhenUsed/>
    <w:rsid w:val="00537A90"/>
    <w:rPr>
      <w:rFonts w:asciiTheme="minorHAnsi" w:hAnsiTheme="minorHAnsi"/>
      <w:color w:val="00B0F0"/>
      <w:u w:val="single"/>
    </w:rPr>
  </w:style>
  <w:style w:type="paragraph" w:customStyle="1" w:styleId="Listbulletpoints">
    <w:name w:val="List bullet points"/>
    <w:basedOn w:val="Normalny"/>
    <w:link w:val="ListbulletpointsChar"/>
    <w:qFormat/>
    <w:rsid w:val="00037322"/>
    <w:pPr>
      <w:numPr>
        <w:numId w:val="9"/>
      </w:numPr>
      <w:spacing w:before="120" w:after="120"/>
      <w:contextualSpacing/>
    </w:pPr>
  </w:style>
  <w:style w:type="character" w:customStyle="1" w:styleId="ListbulletpointsChar">
    <w:name w:val="List bullet points Char"/>
    <w:basedOn w:val="Domylnaczcionkaakapitu"/>
    <w:link w:val="Listbulletpoints"/>
    <w:rsid w:val="00037322"/>
    <w:rPr>
      <w:color w:val="000000" w:themeColor="text1"/>
      <w:sz w:val="24"/>
    </w:rPr>
  </w:style>
  <w:style w:type="paragraph" w:customStyle="1" w:styleId="Listnumbered">
    <w:name w:val="List numbered"/>
    <w:basedOn w:val="Listbulletpoints"/>
    <w:rsid w:val="00037322"/>
    <w:pPr>
      <w:numPr>
        <w:numId w:val="10"/>
      </w:numPr>
    </w:pPr>
  </w:style>
  <w:style w:type="character" w:styleId="Pogrubienie">
    <w:name w:val="Strong"/>
    <w:uiPriority w:val="22"/>
    <w:rsid w:val="00E5584B"/>
    <w:rPr>
      <w:rFonts w:asciiTheme="minorHAnsi" w:hAnsiTheme="minorHAnsi"/>
      <w:b/>
      <w:sz w:val="24"/>
    </w:rPr>
  </w:style>
  <w:style w:type="paragraph" w:styleId="Podtytu">
    <w:name w:val="Subtitle"/>
    <w:basedOn w:val="Normalny"/>
    <w:next w:val="Normalny"/>
    <w:link w:val="PodtytuZnak"/>
    <w:uiPriority w:val="11"/>
    <w:rsid w:val="00E5584B"/>
    <w:pPr>
      <w:spacing w:before="80" w:after="80" w:line="240" w:lineRule="atLeast"/>
      <w:contextualSpacing/>
      <w:jc w:val="center"/>
    </w:pPr>
    <w:rPr>
      <w:rFonts w:asciiTheme="minorHAnsi" w:hAnsiTheme="minorHAnsi" w:cs="Calibri-Bold"/>
      <w:b/>
      <w:bCs/>
      <w:color w:val="00507F"/>
      <w:szCs w:val="24"/>
      <w:lang w:val="en-IE"/>
    </w:rPr>
  </w:style>
  <w:style w:type="character" w:customStyle="1" w:styleId="PodtytuZnak">
    <w:name w:val="Podtytuł Znak"/>
    <w:basedOn w:val="Domylnaczcionkaakapitu"/>
    <w:link w:val="Podtytu"/>
    <w:uiPriority w:val="11"/>
    <w:rsid w:val="00E5584B"/>
    <w:rPr>
      <w:rFonts w:eastAsia="Calibri" w:cs="Calibri-Bold"/>
      <w:b/>
      <w:bCs/>
      <w:color w:val="00507F"/>
      <w:sz w:val="24"/>
      <w:szCs w:val="24"/>
      <w:lang w:val="en-IE" w:eastAsia="de-DE"/>
    </w:rPr>
  </w:style>
  <w:style w:type="paragraph" w:customStyle="1" w:styleId="Tableandimagecaption">
    <w:name w:val="Table and image caption"/>
    <w:basedOn w:val="Normalny"/>
    <w:qFormat/>
    <w:rsid w:val="004343B8"/>
    <w:pPr>
      <w:spacing w:before="60" w:after="60"/>
      <w:ind w:left="284"/>
    </w:pPr>
    <w:rPr>
      <w:rFonts w:asciiTheme="minorHAnsi" w:hAnsiTheme="minorHAnsi"/>
      <w:i/>
      <w:iCs/>
      <w:color w:val="00507F"/>
      <w:sz w:val="21"/>
    </w:rPr>
  </w:style>
  <w:style w:type="paragraph" w:customStyle="1" w:styleId="Tableleadcolumnrow">
    <w:name w:val="Table lead column/row"/>
    <w:basedOn w:val="Normalny"/>
    <w:qFormat/>
    <w:rsid w:val="004343B8"/>
    <w:pPr>
      <w:spacing w:before="60" w:after="60"/>
      <w:ind w:left="1"/>
      <w:jc w:val="center"/>
    </w:pPr>
    <w:rPr>
      <w:rFonts w:asciiTheme="minorHAnsi" w:hAnsiTheme="minorHAnsi"/>
      <w:b/>
      <w:bCs/>
      <w:color w:val="CCDCE5" w:themeColor="background2"/>
      <w:sz w:val="21"/>
      <w:szCs w:val="21"/>
    </w:rPr>
  </w:style>
  <w:style w:type="paragraph" w:styleId="Tytu">
    <w:name w:val="Title"/>
    <w:basedOn w:val="Normalny"/>
    <w:next w:val="Normalny"/>
    <w:link w:val="TytuZnak"/>
    <w:uiPriority w:val="10"/>
    <w:rsid w:val="00037322"/>
    <w:pPr>
      <w:spacing w:before="80" w:after="80" w:line="240" w:lineRule="atLeast"/>
      <w:contextualSpacing/>
      <w:jc w:val="center"/>
    </w:pPr>
    <w:rPr>
      <w:rFonts w:asciiTheme="minorHAnsi" w:hAnsiTheme="minorHAnsi" w:cs="Calibri-Bold"/>
      <w:b/>
      <w:bCs/>
      <w:color w:val="00507F" w:themeColor="text2"/>
      <w:sz w:val="40"/>
      <w:szCs w:val="40"/>
      <w:lang w:val="en-IE"/>
    </w:rPr>
  </w:style>
  <w:style w:type="character" w:customStyle="1" w:styleId="TytuZnak">
    <w:name w:val="Tytuł Znak"/>
    <w:basedOn w:val="Domylnaczcionkaakapitu"/>
    <w:link w:val="Tytu"/>
    <w:uiPriority w:val="10"/>
    <w:rsid w:val="00037322"/>
    <w:rPr>
      <w:rFonts w:asciiTheme="minorHAnsi" w:hAnsiTheme="minorHAnsi" w:cs="Calibri-Bold"/>
      <w:b/>
      <w:bCs/>
      <w:color w:val="00507F" w:themeColor="text2"/>
      <w:sz w:val="40"/>
      <w:szCs w:val="40"/>
      <w:lang w:val="en-IE"/>
    </w:rPr>
  </w:style>
  <w:style w:type="numbering" w:customStyle="1" w:styleId="BSRHeadings">
    <w:name w:val="BSR Headings"/>
    <w:uiPriority w:val="99"/>
    <w:rsid w:val="00D20EF2"/>
    <w:pPr>
      <w:numPr>
        <w:numId w:val="7"/>
      </w:numPr>
    </w:pPr>
  </w:style>
  <w:style w:type="paragraph" w:styleId="Data">
    <w:name w:val="Date"/>
    <w:basedOn w:val="Normalny"/>
    <w:next w:val="Normalny"/>
    <w:link w:val="DataZnak"/>
    <w:uiPriority w:val="99"/>
    <w:unhideWhenUsed/>
    <w:rsid w:val="002E19F3"/>
    <w:pPr>
      <w:spacing w:before="280" w:after="280"/>
      <w:jc w:val="right"/>
    </w:pPr>
    <w:rPr>
      <w:color w:val="00507F" w:themeColor="text2"/>
    </w:rPr>
  </w:style>
  <w:style w:type="character" w:customStyle="1" w:styleId="DataZnak">
    <w:name w:val="Data Znak"/>
    <w:basedOn w:val="Domylnaczcionkaakapitu"/>
    <w:link w:val="Data"/>
    <w:uiPriority w:val="99"/>
    <w:rsid w:val="002E19F3"/>
    <w:rPr>
      <w:color w:val="00507F" w:themeColor="text2"/>
      <w:sz w:val="24"/>
    </w:rPr>
  </w:style>
  <w:style w:type="paragraph" w:styleId="Nagwek">
    <w:name w:val="header"/>
    <w:basedOn w:val="Normalny"/>
    <w:link w:val="NagwekZnak"/>
    <w:uiPriority w:val="99"/>
    <w:unhideWhenUsed/>
    <w:rsid w:val="00037322"/>
    <w:pPr>
      <w:tabs>
        <w:tab w:val="center" w:pos="4513"/>
        <w:tab w:val="right" w:pos="9026"/>
      </w:tabs>
      <w:spacing w:line="240" w:lineRule="auto"/>
    </w:pPr>
    <w:rPr>
      <w:color w:val="00507F" w:themeColor="text2"/>
    </w:rPr>
  </w:style>
  <w:style w:type="character" w:customStyle="1" w:styleId="NagwekZnak">
    <w:name w:val="Nagłówek Znak"/>
    <w:basedOn w:val="Domylnaczcionkaakapitu"/>
    <w:link w:val="Nagwek"/>
    <w:uiPriority w:val="99"/>
    <w:rsid w:val="00037322"/>
    <w:rPr>
      <w:color w:val="00507F" w:themeColor="text2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A32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32E0"/>
    <w:rPr>
      <w:rFonts w:ascii="Tahoma" w:hAnsi="Tahoma" w:cs="Tahoma"/>
      <w:color w:val="000000" w:themeColor="text1"/>
      <w:sz w:val="16"/>
      <w:szCs w:val="16"/>
    </w:rPr>
  </w:style>
  <w:style w:type="table" w:styleId="Tabela-Siatka">
    <w:name w:val="Table Grid"/>
    <w:basedOn w:val="Standardowy"/>
    <w:uiPriority w:val="59"/>
    <w:rsid w:val="000873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93D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21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485102">
          <w:marLeft w:val="355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6122">
          <w:marLeft w:val="355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40368">
          <w:marLeft w:val="355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61245">
          <w:marLeft w:val="355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60185">
          <w:marLeft w:val="355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%20E%20G\Dropbox\BSUIN\Presentations\BSUIN%20V1\ibsr_word_template_portrait_final.dotx" TargetMode="External"/></Relationships>
</file>

<file path=word/theme/theme1.xml><?xml version="1.0" encoding="utf-8"?>
<a:theme xmlns:a="http://schemas.openxmlformats.org/drawingml/2006/main" name="Office Theme">
  <a:themeElements>
    <a:clrScheme name="BSR office colours">
      <a:dk1>
        <a:sysClr val="windowText" lastClr="000000"/>
      </a:dk1>
      <a:lt1>
        <a:sysClr val="window" lastClr="FFFFFF"/>
      </a:lt1>
      <a:dk2>
        <a:srgbClr val="00507F"/>
      </a:dk2>
      <a:lt2>
        <a:srgbClr val="CCDCE5"/>
      </a:lt2>
      <a:accent1>
        <a:srgbClr val="2CAAE1"/>
      </a:accent1>
      <a:accent2>
        <a:srgbClr val="A1C611"/>
      </a:accent2>
      <a:accent3>
        <a:srgbClr val="C5D773"/>
      </a:accent3>
      <a:accent4>
        <a:srgbClr val="C00000"/>
      </a:accent4>
      <a:accent5>
        <a:srgbClr val="535353"/>
      </a:accent5>
      <a:accent6>
        <a:srgbClr val="DFDFDF"/>
      </a:accent6>
      <a:hlink>
        <a:srgbClr val="2CAAE1"/>
      </a:hlink>
      <a:folHlink>
        <a:srgbClr val="A1C61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BEBA4-6BCD-4742-B49D-CA34B51DA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ibsr_word_template_portrait_final</Template>
  <TotalTime>34</TotalTime>
  <Pages>4</Pages>
  <Words>569</Words>
  <Characters>3417</Characters>
  <Application>Microsoft Office Word</Application>
  <DocSecurity>0</DocSecurity>
  <Lines>28</Lines>
  <Paragraphs>7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Investitionsbank Schleswig-Holstein</Company>
  <LinksUpToDate>false</LinksUpToDate>
  <CharactersWithSpaces>3979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Vytenis Mockus</dc:creator>
  <cp:lastModifiedBy>Ewelina Trzebuniak</cp:lastModifiedBy>
  <cp:revision>3</cp:revision>
  <cp:lastPrinted>2016-03-07T14:52:00Z</cp:lastPrinted>
  <dcterms:created xsi:type="dcterms:W3CDTF">2019-05-10T08:41:00Z</dcterms:created>
  <dcterms:modified xsi:type="dcterms:W3CDTF">2019-05-22T13:00:00Z</dcterms:modified>
</cp:coreProperties>
</file>