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8A5" w:rsidRPr="00E91143" w:rsidRDefault="00A972FE">
      <w:pPr>
        <w:rPr>
          <w:b/>
          <w:sz w:val="28"/>
          <w:lang w:val="en-GB"/>
        </w:rPr>
      </w:pPr>
      <w:bookmarkStart w:id="0" w:name="_GoBack"/>
      <w:bookmarkEnd w:id="0"/>
      <w:r>
        <w:rPr>
          <w:b/>
          <w:sz w:val="28"/>
          <w:lang w:val="en-GB"/>
        </w:rPr>
        <w:t xml:space="preserve">CCI </w:t>
      </w:r>
      <w:r w:rsidRPr="00A972FE">
        <w:rPr>
          <w:b/>
          <w:color w:val="385623" w:themeColor="accent6" w:themeShade="80"/>
          <w:sz w:val="28"/>
          <w:lang w:val="en-GB"/>
        </w:rPr>
        <w:t>Co</w:t>
      </w:r>
      <w:r>
        <w:rPr>
          <w:b/>
          <w:sz w:val="28"/>
          <w:lang w:val="en-GB"/>
        </w:rPr>
        <w:t xml:space="preserve">operation </w:t>
      </w:r>
      <w:r w:rsidRPr="00A972FE">
        <w:rPr>
          <w:b/>
          <w:color w:val="385623" w:themeColor="accent6" w:themeShade="80"/>
          <w:sz w:val="28"/>
          <w:lang w:val="en-GB"/>
        </w:rPr>
        <w:t>Co</w:t>
      </w:r>
      <w:r>
        <w:rPr>
          <w:b/>
          <w:sz w:val="28"/>
          <w:lang w:val="en-GB"/>
        </w:rPr>
        <w:t xml:space="preserve">llider - </w:t>
      </w:r>
      <w:r w:rsidRPr="00A972FE">
        <w:rPr>
          <w:b/>
          <w:color w:val="385623" w:themeColor="accent6" w:themeShade="80"/>
          <w:sz w:val="28"/>
          <w:lang w:val="en-GB"/>
        </w:rPr>
        <w:t>CoCo</w:t>
      </w:r>
    </w:p>
    <w:p w:rsidR="00166B1C" w:rsidRPr="00E91143" w:rsidRDefault="00166B1C" w:rsidP="00166B1C">
      <w:pPr>
        <w:pStyle w:val="Bezodstpw"/>
        <w:rPr>
          <w:b/>
          <w:sz w:val="28"/>
          <w:lang w:val="en-GB"/>
        </w:rPr>
      </w:pPr>
      <w:r w:rsidRPr="00E91143">
        <w:rPr>
          <w:b/>
          <w:sz w:val="28"/>
          <w:lang w:val="en-GB"/>
        </w:rPr>
        <w:t>INTERREG CENTRAL EUROPE – 3</w:t>
      </w:r>
      <w:r w:rsidRPr="00E91143">
        <w:rPr>
          <w:b/>
          <w:sz w:val="28"/>
          <w:vertAlign w:val="superscript"/>
          <w:lang w:val="en-GB"/>
        </w:rPr>
        <w:t>rd</w:t>
      </w:r>
      <w:r w:rsidRPr="00E91143">
        <w:rPr>
          <w:b/>
          <w:sz w:val="28"/>
          <w:lang w:val="en-GB"/>
        </w:rPr>
        <w:t xml:space="preserve"> call</w:t>
      </w:r>
    </w:p>
    <w:p w:rsidR="00166B1C" w:rsidRPr="00E91143" w:rsidRDefault="00166B1C" w:rsidP="00166B1C">
      <w:pPr>
        <w:pStyle w:val="Bezodstpw"/>
        <w:rPr>
          <w:lang w:val="en-GB"/>
        </w:rPr>
      </w:pPr>
      <w:r w:rsidRPr="00E91143">
        <w:rPr>
          <w:b/>
          <w:lang w:val="en-GB"/>
        </w:rPr>
        <w:t>Priority axis:</w:t>
      </w:r>
      <w:r w:rsidRPr="00E91143">
        <w:rPr>
          <w:lang w:val="en-GB"/>
        </w:rPr>
        <w:t xml:space="preserve"> Cooperating on NATURAL AND CULTURAL RESOURCES for sustainable growth in</w:t>
      </w:r>
    </w:p>
    <w:p w:rsidR="00166B1C" w:rsidRPr="00E91143" w:rsidRDefault="00166B1C" w:rsidP="00166B1C">
      <w:pPr>
        <w:pStyle w:val="Bezodstpw"/>
        <w:rPr>
          <w:lang w:val="en-GB"/>
        </w:rPr>
      </w:pPr>
      <w:r w:rsidRPr="00E91143">
        <w:rPr>
          <w:lang w:val="en-GB"/>
        </w:rPr>
        <w:t>CENTRAL EUROPE</w:t>
      </w:r>
    </w:p>
    <w:p w:rsidR="00166B1C" w:rsidRPr="00E91143" w:rsidRDefault="00166B1C" w:rsidP="00166B1C">
      <w:pPr>
        <w:pStyle w:val="Bezodstpw"/>
        <w:rPr>
          <w:lang w:val="en-GB"/>
        </w:rPr>
      </w:pPr>
      <w:r w:rsidRPr="00E91143">
        <w:rPr>
          <w:b/>
          <w:lang w:val="en-GB"/>
        </w:rPr>
        <w:t xml:space="preserve">Specific objective: </w:t>
      </w:r>
      <w:r w:rsidRPr="00E91143">
        <w:rPr>
          <w:lang w:val="en-GB"/>
        </w:rPr>
        <w:t>3.2 To improve capacities for the sustainable use of cultural heritage and resources</w:t>
      </w:r>
    </w:p>
    <w:p w:rsidR="00166B1C" w:rsidRPr="00E91143" w:rsidRDefault="00166B1C" w:rsidP="00166B1C">
      <w:pPr>
        <w:pStyle w:val="Bezodstpw"/>
        <w:rPr>
          <w:lang w:val="en-GB"/>
        </w:rPr>
      </w:pPr>
      <w:r w:rsidRPr="00E91143">
        <w:rPr>
          <w:b/>
          <w:lang w:val="en-GB"/>
        </w:rPr>
        <w:t xml:space="preserve">Thematic focus: </w:t>
      </w:r>
      <w:r w:rsidRPr="00E91143">
        <w:rPr>
          <w:lang w:val="en-GB"/>
        </w:rPr>
        <w:t>Cultural and creative industries (CCI) including:</w:t>
      </w:r>
    </w:p>
    <w:p w:rsidR="00166B1C" w:rsidRPr="00E91143" w:rsidRDefault="00166B1C" w:rsidP="00166B1C">
      <w:pPr>
        <w:pStyle w:val="Bezodstpw"/>
        <w:numPr>
          <w:ilvl w:val="0"/>
          <w:numId w:val="1"/>
        </w:numPr>
        <w:rPr>
          <w:lang w:val="en-GB"/>
        </w:rPr>
      </w:pPr>
      <w:r w:rsidRPr="00E91143">
        <w:rPr>
          <w:lang w:val="en-GB"/>
        </w:rPr>
        <w:t>CCI entrepreneurship</w:t>
      </w:r>
    </w:p>
    <w:p w:rsidR="00166B1C" w:rsidRPr="00E91143" w:rsidRDefault="00166B1C" w:rsidP="00166B1C">
      <w:pPr>
        <w:pStyle w:val="Bezodstpw"/>
        <w:numPr>
          <w:ilvl w:val="0"/>
          <w:numId w:val="1"/>
        </w:numPr>
        <w:rPr>
          <w:lang w:val="en-GB"/>
        </w:rPr>
      </w:pPr>
      <w:r w:rsidRPr="00E91143">
        <w:rPr>
          <w:lang w:val="en-GB"/>
        </w:rPr>
        <w:t>CCI policies</w:t>
      </w:r>
    </w:p>
    <w:p w:rsidR="00166B1C" w:rsidRPr="00E91143" w:rsidRDefault="00166B1C" w:rsidP="00166B1C">
      <w:pPr>
        <w:pStyle w:val="Bezodstpw"/>
        <w:numPr>
          <w:ilvl w:val="0"/>
          <w:numId w:val="1"/>
        </w:numPr>
        <w:rPr>
          <w:lang w:val="en-GB"/>
        </w:rPr>
      </w:pPr>
      <w:r w:rsidRPr="00E91143">
        <w:rPr>
          <w:lang w:val="en-GB"/>
        </w:rPr>
        <w:t>cross-sectorial cooperation and linkages of CCI to other sectors or innovative technologies</w:t>
      </w:r>
    </w:p>
    <w:p w:rsidR="00166B1C" w:rsidRPr="00E91143" w:rsidRDefault="00166B1C" w:rsidP="00166B1C">
      <w:pPr>
        <w:pStyle w:val="Bezodstpw"/>
        <w:jc w:val="center"/>
        <w:rPr>
          <w:b/>
          <w:lang w:val="en-GB"/>
        </w:rPr>
      </w:pPr>
      <w:r w:rsidRPr="00E91143">
        <w:rPr>
          <w:b/>
          <w:lang w:val="en-GB"/>
        </w:rPr>
        <w:t>____________________________________</w:t>
      </w:r>
    </w:p>
    <w:p w:rsidR="00166B1C" w:rsidRPr="00E91143" w:rsidRDefault="00166B1C" w:rsidP="00166B1C">
      <w:pPr>
        <w:pStyle w:val="Bezodstpw"/>
        <w:rPr>
          <w:b/>
          <w:lang w:val="en-GB"/>
        </w:rPr>
      </w:pPr>
    </w:p>
    <w:p w:rsidR="00166B1C" w:rsidRPr="00E91143" w:rsidRDefault="00166B1C" w:rsidP="00166B1C">
      <w:pPr>
        <w:pStyle w:val="Bezodstpw"/>
        <w:rPr>
          <w:sz w:val="28"/>
          <w:lang w:val="en-GB"/>
        </w:rPr>
      </w:pPr>
      <w:r w:rsidRPr="00E91143">
        <w:rPr>
          <w:b/>
          <w:sz w:val="28"/>
          <w:lang w:val="en-GB"/>
        </w:rPr>
        <w:t>PROJECT IDEA</w:t>
      </w:r>
    </w:p>
    <w:p w:rsidR="00A64EFE" w:rsidRPr="00E91143" w:rsidRDefault="00A64EFE" w:rsidP="00166B1C">
      <w:pPr>
        <w:pStyle w:val="Bezodstpw"/>
        <w:rPr>
          <w:lang w:val="en-GB"/>
        </w:rPr>
      </w:pPr>
    </w:p>
    <w:p w:rsidR="00166B1C" w:rsidRPr="00E91143" w:rsidRDefault="00166B1C" w:rsidP="00166B1C">
      <w:pPr>
        <w:pStyle w:val="Bezodstpw"/>
        <w:rPr>
          <w:sz w:val="24"/>
          <w:lang w:val="en-GB"/>
        </w:rPr>
      </w:pPr>
      <w:r w:rsidRPr="00E91143">
        <w:rPr>
          <w:sz w:val="24"/>
          <w:lang w:val="en-GB"/>
        </w:rPr>
        <w:t>WHY:</w:t>
      </w:r>
    </w:p>
    <w:p w:rsidR="00813AB2" w:rsidRPr="00E91143" w:rsidRDefault="00A15546" w:rsidP="00A64EFE">
      <w:pPr>
        <w:pStyle w:val="Bezodstpw"/>
        <w:jc w:val="both"/>
        <w:rPr>
          <w:lang w:val="en-GB"/>
        </w:rPr>
      </w:pPr>
      <w:r w:rsidRPr="00E91143">
        <w:rPr>
          <w:lang w:val="en-GB"/>
        </w:rPr>
        <w:t>At</w:t>
      </w:r>
      <w:r w:rsidR="00813AB2" w:rsidRPr="00E91143">
        <w:rPr>
          <w:lang w:val="en-GB"/>
        </w:rPr>
        <w:t xml:space="preserve"> the beginning of the 21st century </w:t>
      </w:r>
      <w:r w:rsidR="00166B1C" w:rsidRPr="00E91143">
        <w:rPr>
          <w:lang w:val="en-GB"/>
        </w:rPr>
        <w:t>Cultural and creative industries (CCIs) are undergoing considerable change as a result of increased digital technologies</w:t>
      </w:r>
      <w:r w:rsidR="00813AB2" w:rsidRPr="00E91143">
        <w:rPr>
          <w:lang w:val="en-GB"/>
        </w:rPr>
        <w:t xml:space="preserve"> and</w:t>
      </w:r>
      <w:r w:rsidR="00166B1C" w:rsidRPr="00E91143">
        <w:rPr>
          <w:lang w:val="en-GB"/>
        </w:rPr>
        <w:t xml:space="preserve"> the economic crisis of the past several years.</w:t>
      </w:r>
      <w:r w:rsidR="00813AB2" w:rsidRPr="00E91143">
        <w:rPr>
          <w:lang w:val="en-GB"/>
        </w:rPr>
        <w:t xml:space="preserve"> By the European Commission CCI is estimated to be responsible for over 3% of the EU's gross domestic product and jobs and yet they remain undervalued and unrecognised.</w:t>
      </w:r>
      <w:r w:rsidR="00826DC9" w:rsidRPr="00E91143">
        <w:rPr>
          <w:lang w:val="en-GB"/>
        </w:rPr>
        <w:t xml:space="preserve"> </w:t>
      </w:r>
      <w:r w:rsidR="00813AB2" w:rsidRPr="00E91143">
        <w:rPr>
          <w:lang w:val="en-GB"/>
        </w:rPr>
        <w:t xml:space="preserve">The challenges facing CCIs are compounded by a lack of clear evidence and information in the sector, which further limits the ability of </w:t>
      </w:r>
      <w:r w:rsidR="00826DC9" w:rsidRPr="00E91143">
        <w:rPr>
          <w:lang w:val="en-GB"/>
        </w:rPr>
        <w:t>industry</w:t>
      </w:r>
      <w:r w:rsidR="00813AB2" w:rsidRPr="00E91143">
        <w:rPr>
          <w:lang w:val="en-GB"/>
        </w:rPr>
        <w:t xml:space="preserve"> to recognise their potential.</w:t>
      </w:r>
    </w:p>
    <w:p w:rsidR="00A64EFE" w:rsidRPr="00E91143" w:rsidRDefault="00813AB2" w:rsidP="00A64EFE">
      <w:pPr>
        <w:pStyle w:val="Bezodstpw"/>
        <w:jc w:val="both"/>
        <w:rPr>
          <w:lang w:val="en-GB"/>
        </w:rPr>
      </w:pPr>
      <w:r w:rsidRPr="00E91143">
        <w:rPr>
          <w:lang w:val="en-GB"/>
        </w:rPr>
        <w:t>CCIs need support to enable them to properly represent their interests and raise their concerns, as well as to create cross-border networks and platforms to help structure and strengthen the sector.</w:t>
      </w:r>
      <w:r w:rsidR="00A64EFE" w:rsidRPr="00E91143">
        <w:rPr>
          <w:lang w:val="en-GB"/>
        </w:rPr>
        <w:t xml:space="preserve"> </w:t>
      </w:r>
      <w:r w:rsidR="00826DC9" w:rsidRPr="00E91143">
        <w:rPr>
          <w:lang w:val="en-GB"/>
        </w:rPr>
        <w:t xml:space="preserve">On one hand creativity is the basis for social and technological innovation, and therefore an important driver of growth, competitiveness and jobs in the EU and on the other side </w:t>
      </w:r>
      <w:r w:rsidR="00A64EFE" w:rsidRPr="00E91143">
        <w:rPr>
          <w:lang w:val="en-GB"/>
        </w:rPr>
        <w:t xml:space="preserve">creative entrepreneurs and a vibrant cultural industry are a unique source of innovation for the future. </w:t>
      </w:r>
    </w:p>
    <w:p w:rsidR="00166B1C" w:rsidRPr="00E91143" w:rsidRDefault="00A64EFE" w:rsidP="00A64EFE">
      <w:pPr>
        <w:pStyle w:val="Bezodstpw"/>
        <w:jc w:val="both"/>
        <w:rPr>
          <w:lang w:val="en-GB"/>
        </w:rPr>
      </w:pPr>
      <w:r w:rsidRPr="00E91143">
        <w:rPr>
          <w:lang w:val="en-GB"/>
        </w:rPr>
        <w:t>For Europe to remain competitive in this changing global environment right conditions for creativity and innovation to flourish must be ensured. There is a lot of untapped potential in the cultural and creative industries. Much of our future prosperity will depend on how we use our resources, knowledge and creative talent to spur innovation. For this cross-sectorial cooperation and linkages of CCI to other sectors is necessary and development of new and innovative business models together with Industry.</w:t>
      </w:r>
      <w:r w:rsidR="00D0760C" w:rsidRPr="00E91143">
        <w:rPr>
          <w:lang w:val="en-GB"/>
        </w:rPr>
        <w:t xml:space="preserve"> </w:t>
      </w:r>
    </w:p>
    <w:p w:rsidR="00D0760C" w:rsidRPr="00E91143" w:rsidRDefault="00D0760C" w:rsidP="00A64EFE">
      <w:pPr>
        <w:pStyle w:val="Bezodstpw"/>
        <w:jc w:val="both"/>
        <w:rPr>
          <w:lang w:val="en-GB"/>
        </w:rPr>
      </w:pPr>
    </w:p>
    <w:p w:rsidR="00A1572A" w:rsidRPr="006472DD" w:rsidRDefault="006472DD" w:rsidP="00A64EFE">
      <w:pPr>
        <w:pStyle w:val="Bezodstpw"/>
        <w:jc w:val="both"/>
        <w:rPr>
          <w:b/>
          <w:lang w:val="en-GB"/>
        </w:rPr>
      </w:pPr>
      <w:r w:rsidRPr="006472DD">
        <w:rPr>
          <w:b/>
          <w:lang w:val="en-GB"/>
        </w:rPr>
        <w:t>Partnership:</w:t>
      </w:r>
    </w:p>
    <w:p w:rsidR="006472DD" w:rsidRPr="00E91143" w:rsidRDefault="006472DD" w:rsidP="00A64EFE">
      <w:pPr>
        <w:pStyle w:val="Bezodstpw"/>
        <w:jc w:val="both"/>
        <w:rPr>
          <w:lang w:val="en-GB"/>
        </w:rPr>
      </w:pPr>
    </w:p>
    <w:tbl>
      <w:tblPr>
        <w:tblStyle w:val="Tabela-Siatka"/>
        <w:tblW w:w="0" w:type="auto"/>
        <w:tblLook w:val="04A0" w:firstRow="1" w:lastRow="0" w:firstColumn="1" w:lastColumn="0" w:noHBand="0" w:noVBand="1"/>
      </w:tblPr>
      <w:tblGrid>
        <w:gridCol w:w="1555"/>
        <w:gridCol w:w="3753"/>
        <w:gridCol w:w="3754"/>
      </w:tblGrid>
      <w:tr w:rsidR="006472DD" w:rsidTr="006472DD">
        <w:tc>
          <w:tcPr>
            <w:tcW w:w="1555" w:type="dxa"/>
          </w:tcPr>
          <w:p w:rsidR="006472DD" w:rsidRDefault="006472DD">
            <w:pPr>
              <w:rPr>
                <w:lang w:val="en-GB"/>
              </w:rPr>
            </w:pPr>
            <w:r>
              <w:rPr>
                <w:lang w:val="en-GB"/>
              </w:rPr>
              <w:t>Slovenia</w:t>
            </w:r>
          </w:p>
        </w:tc>
        <w:tc>
          <w:tcPr>
            <w:tcW w:w="3753" w:type="dxa"/>
          </w:tcPr>
          <w:p w:rsidR="006472DD" w:rsidRDefault="006472DD">
            <w:pPr>
              <w:rPr>
                <w:lang w:val="en-GB"/>
              </w:rPr>
            </w:pPr>
            <w:r>
              <w:rPr>
                <w:lang w:val="en-GB"/>
              </w:rPr>
              <w:t>Chamber of Commerce and Industry of Slovenia</w:t>
            </w:r>
          </w:p>
        </w:tc>
        <w:tc>
          <w:tcPr>
            <w:tcW w:w="3754" w:type="dxa"/>
          </w:tcPr>
          <w:p w:rsidR="006472DD" w:rsidRDefault="00A972FE">
            <w:pPr>
              <w:rPr>
                <w:lang w:val="en-GB"/>
              </w:rPr>
            </w:pPr>
            <w:r>
              <w:rPr>
                <w:lang w:val="en-GB"/>
              </w:rPr>
              <w:t>RRA LUR</w:t>
            </w:r>
          </w:p>
        </w:tc>
      </w:tr>
      <w:tr w:rsidR="006472DD" w:rsidTr="006472DD">
        <w:tc>
          <w:tcPr>
            <w:tcW w:w="1555" w:type="dxa"/>
          </w:tcPr>
          <w:p w:rsidR="006472DD" w:rsidRDefault="006472DD">
            <w:pPr>
              <w:rPr>
                <w:lang w:val="en-GB"/>
              </w:rPr>
            </w:pPr>
            <w:r>
              <w:rPr>
                <w:lang w:val="en-GB"/>
              </w:rPr>
              <w:t>Austria</w:t>
            </w:r>
          </w:p>
        </w:tc>
        <w:tc>
          <w:tcPr>
            <w:tcW w:w="3753" w:type="dxa"/>
          </w:tcPr>
          <w:p w:rsidR="006472DD" w:rsidRDefault="006472DD">
            <w:pPr>
              <w:rPr>
                <w:lang w:val="en-GB"/>
              </w:rPr>
            </w:pPr>
            <w:r>
              <w:rPr>
                <w:lang w:val="en-GB"/>
              </w:rPr>
              <w:t>Biz-up</w:t>
            </w:r>
          </w:p>
        </w:tc>
        <w:tc>
          <w:tcPr>
            <w:tcW w:w="3754" w:type="dxa"/>
          </w:tcPr>
          <w:p w:rsidR="006472DD" w:rsidRDefault="006472DD">
            <w:pPr>
              <w:rPr>
                <w:lang w:val="en-GB"/>
              </w:rPr>
            </w:pPr>
            <w:r>
              <w:rPr>
                <w:lang w:val="en-GB"/>
              </w:rPr>
              <w:t>Creative Region</w:t>
            </w:r>
          </w:p>
        </w:tc>
      </w:tr>
      <w:tr w:rsidR="006472DD" w:rsidTr="006472DD">
        <w:tc>
          <w:tcPr>
            <w:tcW w:w="1555" w:type="dxa"/>
          </w:tcPr>
          <w:p w:rsidR="006472DD" w:rsidRDefault="006472DD">
            <w:pPr>
              <w:rPr>
                <w:lang w:val="en-GB"/>
              </w:rPr>
            </w:pPr>
            <w:r>
              <w:rPr>
                <w:lang w:val="en-GB"/>
              </w:rPr>
              <w:t>Slovakia</w:t>
            </w:r>
          </w:p>
        </w:tc>
        <w:tc>
          <w:tcPr>
            <w:tcW w:w="3753" w:type="dxa"/>
          </w:tcPr>
          <w:p w:rsidR="006472DD" w:rsidRDefault="006472DD">
            <w:pPr>
              <w:rPr>
                <w:lang w:val="en-GB"/>
              </w:rPr>
            </w:pPr>
            <w:r>
              <w:rPr>
                <w:lang w:val="en-GB"/>
              </w:rPr>
              <w:t>Slovak Business Agency</w:t>
            </w:r>
          </w:p>
        </w:tc>
        <w:tc>
          <w:tcPr>
            <w:tcW w:w="3754" w:type="dxa"/>
          </w:tcPr>
          <w:p w:rsidR="006472DD" w:rsidRDefault="006472DD">
            <w:pPr>
              <w:rPr>
                <w:lang w:val="en-GB"/>
              </w:rPr>
            </w:pPr>
            <w:r>
              <w:rPr>
                <w:lang w:val="en-GB"/>
              </w:rPr>
              <w:t>Creative Industries Košice</w:t>
            </w:r>
          </w:p>
        </w:tc>
      </w:tr>
      <w:tr w:rsidR="006472DD" w:rsidTr="006472DD">
        <w:tc>
          <w:tcPr>
            <w:tcW w:w="1555" w:type="dxa"/>
          </w:tcPr>
          <w:p w:rsidR="006472DD" w:rsidRDefault="006472DD">
            <w:pPr>
              <w:rPr>
                <w:lang w:val="en-GB"/>
              </w:rPr>
            </w:pPr>
            <w:r>
              <w:rPr>
                <w:lang w:val="en-GB"/>
              </w:rPr>
              <w:t>Germany</w:t>
            </w:r>
          </w:p>
        </w:tc>
        <w:tc>
          <w:tcPr>
            <w:tcW w:w="3753" w:type="dxa"/>
          </w:tcPr>
          <w:p w:rsidR="006472DD" w:rsidRDefault="006472DD">
            <w:pPr>
              <w:rPr>
                <w:lang w:val="en-GB"/>
              </w:rPr>
            </w:pPr>
            <w:r>
              <w:rPr>
                <w:lang w:val="en-GB"/>
              </w:rPr>
              <w:t>bwcon</w:t>
            </w:r>
          </w:p>
        </w:tc>
        <w:tc>
          <w:tcPr>
            <w:tcW w:w="3754" w:type="dxa"/>
          </w:tcPr>
          <w:p w:rsidR="006472DD" w:rsidRDefault="00A972FE" w:rsidP="00A972FE">
            <w:pPr>
              <w:rPr>
                <w:lang w:val="en-GB"/>
              </w:rPr>
            </w:pPr>
            <w:r>
              <w:rPr>
                <w:lang w:val="en-GB"/>
              </w:rPr>
              <w:t>Start-up center university Stuttgart</w:t>
            </w:r>
          </w:p>
        </w:tc>
      </w:tr>
      <w:tr w:rsidR="006472DD" w:rsidTr="006472DD">
        <w:tc>
          <w:tcPr>
            <w:tcW w:w="1555" w:type="dxa"/>
          </w:tcPr>
          <w:p w:rsidR="006472DD" w:rsidRDefault="006472DD">
            <w:pPr>
              <w:rPr>
                <w:lang w:val="en-GB"/>
              </w:rPr>
            </w:pPr>
            <w:r>
              <w:rPr>
                <w:lang w:val="en-GB"/>
              </w:rPr>
              <w:t>Italia</w:t>
            </w:r>
          </w:p>
        </w:tc>
        <w:tc>
          <w:tcPr>
            <w:tcW w:w="3753" w:type="dxa"/>
          </w:tcPr>
          <w:p w:rsidR="006472DD" w:rsidRDefault="00A972FE">
            <w:pPr>
              <w:rPr>
                <w:lang w:val="en-GB"/>
              </w:rPr>
            </w:pPr>
            <w:r>
              <w:rPr>
                <w:lang w:val="en-GB"/>
              </w:rPr>
              <w:t>Chamber Veneto</w:t>
            </w:r>
          </w:p>
        </w:tc>
        <w:tc>
          <w:tcPr>
            <w:tcW w:w="3754" w:type="dxa"/>
          </w:tcPr>
          <w:p w:rsidR="006472DD" w:rsidRDefault="006472DD">
            <w:pPr>
              <w:rPr>
                <w:lang w:val="en-GB"/>
              </w:rPr>
            </w:pPr>
            <w:r>
              <w:rPr>
                <w:lang w:val="en-GB"/>
              </w:rPr>
              <w:t>University Ca’foscari</w:t>
            </w:r>
          </w:p>
        </w:tc>
      </w:tr>
      <w:tr w:rsidR="006472DD" w:rsidTr="006472DD">
        <w:tc>
          <w:tcPr>
            <w:tcW w:w="1555" w:type="dxa"/>
          </w:tcPr>
          <w:p w:rsidR="006472DD" w:rsidRDefault="006472DD">
            <w:pPr>
              <w:rPr>
                <w:lang w:val="en-GB"/>
              </w:rPr>
            </w:pPr>
            <w:r>
              <w:rPr>
                <w:lang w:val="en-GB"/>
              </w:rPr>
              <w:t>Poland</w:t>
            </w:r>
          </w:p>
        </w:tc>
        <w:tc>
          <w:tcPr>
            <w:tcW w:w="3753" w:type="dxa"/>
          </w:tcPr>
          <w:p w:rsidR="006472DD" w:rsidRDefault="006472DD">
            <w:pPr>
              <w:rPr>
                <w:lang w:val="en-GB"/>
              </w:rPr>
            </w:pPr>
            <w:r>
              <w:rPr>
                <w:lang w:val="en-GB"/>
              </w:rPr>
              <w:t>Regional development Agency Malopolska (Krakow)</w:t>
            </w:r>
          </w:p>
        </w:tc>
        <w:tc>
          <w:tcPr>
            <w:tcW w:w="3754" w:type="dxa"/>
          </w:tcPr>
          <w:p w:rsidR="006472DD" w:rsidRDefault="006472DD">
            <w:pPr>
              <w:rPr>
                <w:lang w:val="en-GB"/>
              </w:rPr>
            </w:pPr>
          </w:p>
        </w:tc>
      </w:tr>
    </w:tbl>
    <w:p w:rsidR="00A1572A" w:rsidRPr="00E91143" w:rsidRDefault="00A1572A">
      <w:pPr>
        <w:rPr>
          <w:lang w:val="en-GB"/>
        </w:rPr>
      </w:pPr>
      <w:r w:rsidRPr="00E91143">
        <w:rPr>
          <w:lang w:val="en-GB"/>
        </w:rPr>
        <w:br w:type="page"/>
      </w:r>
    </w:p>
    <w:p w:rsidR="00166B1C" w:rsidRPr="00E91143" w:rsidRDefault="00166B1C" w:rsidP="00166B1C">
      <w:pPr>
        <w:pStyle w:val="Bezodstpw"/>
        <w:rPr>
          <w:lang w:val="en-GB"/>
        </w:rPr>
      </w:pPr>
    </w:p>
    <w:p w:rsidR="00262939" w:rsidRPr="00E91143" w:rsidRDefault="00262939">
      <w:pPr>
        <w:rPr>
          <w:b/>
          <w:sz w:val="28"/>
          <w:lang w:val="en-GB"/>
        </w:rPr>
      </w:pPr>
      <w:r w:rsidRPr="00E91143">
        <w:rPr>
          <w:b/>
          <w:sz w:val="28"/>
          <w:lang w:val="en-GB"/>
        </w:rPr>
        <w:t>Proposal for Work Packages</w:t>
      </w:r>
    </w:p>
    <w:p w:rsidR="006C3D5A" w:rsidRPr="00E91143" w:rsidRDefault="006C3D5A" w:rsidP="006C3D5A">
      <w:pPr>
        <w:pStyle w:val="Bezodstpw"/>
        <w:rPr>
          <w:lang w:val="en-GB"/>
        </w:rPr>
      </w:pPr>
    </w:p>
    <w:p w:rsidR="00434376" w:rsidRPr="00E91143" w:rsidRDefault="00E47591" w:rsidP="00E47591">
      <w:pPr>
        <w:pStyle w:val="Bezodstpw"/>
        <w:rPr>
          <w:b/>
          <w:lang w:val="en-GB"/>
        </w:rPr>
      </w:pPr>
      <w:r w:rsidRPr="00E91143">
        <w:rPr>
          <w:b/>
          <w:lang w:val="en-GB"/>
        </w:rPr>
        <w:t xml:space="preserve">WP 1: </w:t>
      </w:r>
      <w:r w:rsidR="00C53E22" w:rsidRPr="00E91143">
        <w:rPr>
          <w:b/>
          <w:lang w:val="en-GB"/>
        </w:rPr>
        <w:t>Mapping</w:t>
      </w:r>
      <w:r w:rsidR="00434376" w:rsidRPr="00E91143">
        <w:rPr>
          <w:b/>
          <w:lang w:val="en-GB"/>
        </w:rPr>
        <w:t xml:space="preserve"> of CCI</w:t>
      </w:r>
      <w:r w:rsidR="00C53E22" w:rsidRPr="00E91143">
        <w:rPr>
          <w:b/>
          <w:lang w:val="en-GB"/>
        </w:rPr>
        <w:t xml:space="preserve">, identification of strengths and opportunities of the regions </w:t>
      </w:r>
      <w:r w:rsidR="00C53E22" w:rsidRPr="00E91143">
        <w:rPr>
          <w:b/>
          <w:lang w:val="en-GB"/>
        </w:rPr>
        <w:sym w:font="Wingdings" w:char="F0E0"/>
      </w:r>
      <w:r w:rsidR="00C53E22" w:rsidRPr="00E91143">
        <w:rPr>
          <w:b/>
          <w:lang w:val="en-GB"/>
        </w:rPr>
        <w:t xml:space="preserve"> </w:t>
      </w:r>
      <w:r w:rsidR="00434376" w:rsidRPr="00E91143">
        <w:rPr>
          <w:b/>
          <w:lang w:val="en-GB"/>
        </w:rPr>
        <w:t>Road-map</w:t>
      </w:r>
      <w:r w:rsidR="00352D4A" w:rsidRPr="00E91143">
        <w:rPr>
          <w:b/>
          <w:lang w:val="en-GB"/>
        </w:rPr>
        <w:t xml:space="preserve"> for </w:t>
      </w:r>
      <w:r w:rsidR="00A8733D" w:rsidRPr="00E91143">
        <w:rPr>
          <w:b/>
          <w:lang w:val="en-GB"/>
        </w:rPr>
        <w:t>linking</w:t>
      </w:r>
      <w:r w:rsidR="00352D4A" w:rsidRPr="00E91143">
        <w:rPr>
          <w:b/>
          <w:lang w:val="en-GB"/>
        </w:rPr>
        <w:t xml:space="preserve"> of CCI inline with RIS3</w:t>
      </w:r>
      <w:r w:rsidRPr="00E91143">
        <w:rPr>
          <w:b/>
          <w:lang w:val="en-GB"/>
        </w:rPr>
        <w:t xml:space="preserve"> in Advanced manufacturing</w:t>
      </w:r>
      <w:r w:rsidR="00D5268F" w:rsidRPr="00E91143">
        <w:rPr>
          <w:b/>
          <w:lang w:val="en-GB"/>
        </w:rPr>
        <w:t xml:space="preserve"> (duration: 01-08 project month)</w:t>
      </w:r>
    </w:p>
    <w:p w:rsidR="00E47591" w:rsidRPr="00E91143" w:rsidRDefault="00320139" w:rsidP="00C53E22">
      <w:pPr>
        <w:pStyle w:val="Bezodstpw"/>
        <w:rPr>
          <w:lang w:val="en-GB"/>
        </w:rPr>
      </w:pPr>
      <w:r w:rsidRPr="00E91143">
        <w:rPr>
          <w:lang w:val="en-GB"/>
        </w:rPr>
        <w:t>WP leader:</w:t>
      </w:r>
    </w:p>
    <w:p w:rsidR="00320139" w:rsidRPr="00E91143" w:rsidRDefault="00320139" w:rsidP="00C53E22">
      <w:pPr>
        <w:pStyle w:val="Bezodstpw"/>
        <w:rPr>
          <w:lang w:val="en-GB"/>
        </w:rPr>
      </w:pPr>
    </w:p>
    <w:p w:rsidR="00E47591" w:rsidRPr="00E91143" w:rsidRDefault="00E47591" w:rsidP="00C53E22">
      <w:pPr>
        <w:pStyle w:val="Bezodstpw"/>
        <w:rPr>
          <w:lang w:val="en-GB"/>
        </w:rPr>
      </w:pPr>
      <w:r w:rsidRPr="00E91143">
        <w:rPr>
          <w:u w:val="single"/>
          <w:lang w:val="en-GB"/>
        </w:rPr>
        <w:t>AIM</w:t>
      </w:r>
      <w:r w:rsidRPr="00E91143">
        <w:rPr>
          <w:lang w:val="en-GB"/>
        </w:rPr>
        <w:t>: Mapping is crucial for developing appropriate measures</w:t>
      </w:r>
      <w:r w:rsidR="00A52EC7" w:rsidRPr="00E91143">
        <w:rPr>
          <w:lang w:val="en-GB"/>
        </w:rPr>
        <w:t xml:space="preserve"> and</w:t>
      </w:r>
      <w:r w:rsidRPr="00E91143">
        <w:rPr>
          <w:lang w:val="en-GB"/>
        </w:rPr>
        <w:t xml:space="preserve"> strategies </w:t>
      </w:r>
      <w:r w:rsidR="00A52EC7" w:rsidRPr="00E91143">
        <w:rPr>
          <w:lang w:val="en-GB"/>
        </w:rPr>
        <w:t>that respond to</w:t>
      </w:r>
      <w:r w:rsidRPr="00E91143">
        <w:rPr>
          <w:lang w:val="en-GB"/>
        </w:rPr>
        <w:t xml:space="preserve"> regional, national and transnational </w:t>
      </w:r>
      <w:r w:rsidR="00A52EC7" w:rsidRPr="00E91143">
        <w:rPr>
          <w:lang w:val="en-GB"/>
        </w:rPr>
        <w:t>needs</w:t>
      </w:r>
      <w:r w:rsidRPr="00E91143">
        <w:rPr>
          <w:lang w:val="en-GB"/>
        </w:rPr>
        <w:t>. Aims is to map regional / national level of development of the CCI sector</w:t>
      </w:r>
      <w:r w:rsidR="00A52EC7" w:rsidRPr="00E91143">
        <w:rPr>
          <w:lang w:val="en-GB"/>
        </w:rPr>
        <w:t xml:space="preserve"> and focus on specialisation patterns for linking CCI to advanced manufacturing</w:t>
      </w:r>
      <w:r w:rsidR="001A1E9B" w:rsidRPr="00E91143">
        <w:rPr>
          <w:lang w:val="en-GB"/>
        </w:rPr>
        <w:t xml:space="preserve"> (AM) within the RIS3.</w:t>
      </w:r>
    </w:p>
    <w:p w:rsidR="00E47591" w:rsidRPr="00E91143" w:rsidRDefault="00E47591" w:rsidP="00C53E22">
      <w:pPr>
        <w:pStyle w:val="Bezodstpw"/>
        <w:rPr>
          <w:lang w:val="en-GB"/>
        </w:rPr>
      </w:pPr>
    </w:p>
    <w:p w:rsidR="00C53E22" w:rsidRPr="00E91143" w:rsidRDefault="00D5268F" w:rsidP="00D5268F">
      <w:pPr>
        <w:pStyle w:val="Bezodstpw"/>
        <w:rPr>
          <w:b/>
          <w:lang w:val="en-GB"/>
        </w:rPr>
      </w:pPr>
      <w:r w:rsidRPr="00E91143">
        <w:rPr>
          <w:b/>
          <w:lang w:val="en-GB"/>
        </w:rPr>
        <w:t>WP 2:</w:t>
      </w:r>
      <w:r w:rsidRPr="00E91143">
        <w:rPr>
          <w:lang w:val="en-GB"/>
        </w:rPr>
        <w:t xml:space="preserve"> </w:t>
      </w:r>
      <w:r w:rsidR="0003220D" w:rsidRPr="00E91143">
        <w:rPr>
          <w:b/>
          <w:lang w:val="en-GB"/>
        </w:rPr>
        <w:t xml:space="preserve">Cooperation </w:t>
      </w:r>
      <w:r w:rsidR="00233304" w:rsidRPr="00E91143">
        <w:rPr>
          <w:b/>
          <w:lang w:val="en-GB"/>
        </w:rPr>
        <w:t xml:space="preserve">- </w:t>
      </w:r>
      <w:r w:rsidR="00A8733D" w:rsidRPr="00E91143">
        <w:rPr>
          <w:b/>
          <w:lang w:val="en-GB"/>
        </w:rPr>
        <w:t>Collider</w:t>
      </w:r>
      <w:r w:rsidR="00CA5341" w:rsidRPr="00E91143">
        <w:rPr>
          <w:b/>
          <w:lang w:val="en-GB"/>
        </w:rPr>
        <w:t xml:space="preserve"> Concept</w:t>
      </w:r>
      <w:r w:rsidR="00A8733D" w:rsidRPr="00E91143">
        <w:rPr>
          <w:b/>
          <w:lang w:val="en-GB"/>
        </w:rPr>
        <w:t xml:space="preserve">: </w:t>
      </w:r>
      <w:r w:rsidR="00262939" w:rsidRPr="00E91143">
        <w:rPr>
          <w:b/>
          <w:lang w:val="en-GB"/>
        </w:rPr>
        <w:t xml:space="preserve">tools and </w:t>
      </w:r>
      <w:r w:rsidR="0003220D" w:rsidRPr="00E91143">
        <w:rPr>
          <w:b/>
          <w:lang w:val="en-GB"/>
        </w:rPr>
        <w:t>trainings</w:t>
      </w:r>
      <w:r w:rsidR="00262939" w:rsidRPr="00E91143">
        <w:rPr>
          <w:b/>
          <w:lang w:val="en-GB"/>
        </w:rPr>
        <w:t xml:space="preserve"> to </w:t>
      </w:r>
      <w:r w:rsidR="00233304" w:rsidRPr="00E91143">
        <w:rPr>
          <w:b/>
          <w:lang w:val="en-GB"/>
        </w:rPr>
        <w:t>accelerate</w:t>
      </w:r>
      <w:r w:rsidR="00262939" w:rsidRPr="00E91143">
        <w:rPr>
          <w:b/>
          <w:lang w:val="en-GB"/>
        </w:rPr>
        <w:t xml:space="preserve"> linkages between CCI and </w:t>
      </w:r>
      <w:r w:rsidR="008B7578" w:rsidRPr="00E91143">
        <w:rPr>
          <w:b/>
          <w:lang w:val="en-GB"/>
        </w:rPr>
        <w:t>Advanced Manufacturing</w:t>
      </w:r>
      <w:r w:rsidR="0003220D" w:rsidRPr="00E91143">
        <w:rPr>
          <w:b/>
          <w:lang w:val="en-GB"/>
        </w:rPr>
        <w:t xml:space="preserve"> (AM) </w:t>
      </w:r>
    </w:p>
    <w:p w:rsidR="00233304" w:rsidRPr="00E91143" w:rsidRDefault="00320139" w:rsidP="00262939">
      <w:pPr>
        <w:pStyle w:val="Bezodstpw"/>
        <w:rPr>
          <w:lang w:val="en-GB"/>
        </w:rPr>
      </w:pPr>
      <w:r w:rsidRPr="00E91143">
        <w:rPr>
          <w:lang w:val="en-GB"/>
        </w:rPr>
        <w:t xml:space="preserve">WP leader: </w:t>
      </w:r>
      <w:r w:rsidR="000F0036" w:rsidRPr="00E91143">
        <w:rPr>
          <w:lang w:val="en-GB"/>
        </w:rPr>
        <w:t>Creative Industries Košice</w:t>
      </w:r>
    </w:p>
    <w:p w:rsidR="00320139" w:rsidRPr="00E91143" w:rsidRDefault="00320139" w:rsidP="00A54E92">
      <w:pPr>
        <w:pStyle w:val="Bezodstpw"/>
        <w:rPr>
          <w:lang w:val="en-GB"/>
        </w:rPr>
      </w:pPr>
    </w:p>
    <w:p w:rsidR="00262939" w:rsidRPr="00E91143" w:rsidRDefault="00E16651" w:rsidP="00E16651">
      <w:pPr>
        <w:pStyle w:val="Bezodstpw"/>
        <w:rPr>
          <w:lang w:val="en-GB"/>
        </w:rPr>
      </w:pPr>
      <w:r w:rsidRPr="00E91143">
        <w:rPr>
          <w:u w:val="single"/>
          <w:lang w:val="en-GB"/>
        </w:rPr>
        <w:t>AIM</w:t>
      </w:r>
      <w:r w:rsidRPr="00E91143">
        <w:rPr>
          <w:lang w:val="en-GB"/>
        </w:rPr>
        <w:t>: CCI repres</w:t>
      </w:r>
      <w:r w:rsidR="0074665F" w:rsidRPr="00E91143">
        <w:rPr>
          <w:lang w:val="en-GB"/>
        </w:rPr>
        <w:t>ents an extensive economic asset</w:t>
      </w:r>
      <w:r w:rsidRPr="00E91143">
        <w:rPr>
          <w:lang w:val="en-GB"/>
        </w:rPr>
        <w:t xml:space="preserve"> and valuable source of creativity and innovation. Aim of this WP is to prepare a sustainable concept for building a bridge between CCI and AM </w:t>
      </w:r>
      <w:r w:rsidR="0074665F" w:rsidRPr="00E91143">
        <w:rPr>
          <w:lang w:val="en-GB"/>
        </w:rPr>
        <w:t>to</w:t>
      </w:r>
      <w:r w:rsidRPr="00E91143">
        <w:rPr>
          <w:lang w:val="en-GB"/>
        </w:rPr>
        <w:t xml:space="preserve"> ac</w:t>
      </w:r>
      <w:r w:rsidR="00233304" w:rsidRPr="00E91143">
        <w:rPr>
          <w:lang w:val="en-GB"/>
        </w:rPr>
        <w:t>celerat</w:t>
      </w:r>
      <w:r w:rsidRPr="00E91143">
        <w:rPr>
          <w:lang w:val="en-GB"/>
        </w:rPr>
        <w:t>e</w:t>
      </w:r>
      <w:r w:rsidR="00233304" w:rsidRPr="00E91143">
        <w:rPr>
          <w:lang w:val="en-GB"/>
        </w:rPr>
        <w:t xml:space="preserve"> CCI to </w:t>
      </w:r>
      <w:r w:rsidRPr="00E91143">
        <w:rPr>
          <w:lang w:val="en-GB"/>
        </w:rPr>
        <w:t>become high-capacity engine for economic growth in AM.</w:t>
      </w:r>
    </w:p>
    <w:p w:rsidR="00233304" w:rsidRPr="00E91143" w:rsidRDefault="00233304" w:rsidP="00262939">
      <w:pPr>
        <w:pStyle w:val="Bezodstpw"/>
        <w:rPr>
          <w:lang w:val="en-GB"/>
        </w:rPr>
      </w:pPr>
    </w:p>
    <w:p w:rsidR="008438A5" w:rsidRPr="00E91143" w:rsidRDefault="008438A5" w:rsidP="0074665F">
      <w:pPr>
        <w:pStyle w:val="Bezodstpw"/>
        <w:rPr>
          <w:lang w:val="en-GB"/>
        </w:rPr>
      </w:pPr>
    </w:p>
    <w:p w:rsidR="0074665F" w:rsidRPr="00E91143" w:rsidRDefault="008B7578" w:rsidP="008B7578">
      <w:pPr>
        <w:pStyle w:val="Bezodstpw"/>
        <w:rPr>
          <w:lang w:val="en-GB"/>
        </w:rPr>
      </w:pPr>
      <w:r w:rsidRPr="00E91143">
        <w:rPr>
          <w:b/>
          <w:lang w:val="en-GB"/>
        </w:rPr>
        <w:t>WP 3 Piloting</w:t>
      </w:r>
      <w:r w:rsidR="00A54E92" w:rsidRPr="00E91143">
        <w:rPr>
          <w:b/>
          <w:lang w:val="en-GB"/>
        </w:rPr>
        <w:t xml:space="preserve"> the COCO</w:t>
      </w:r>
      <w:r w:rsidR="00116F1A" w:rsidRPr="00E91143">
        <w:rPr>
          <w:b/>
          <w:lang w:val="en-GB"/>
        </w:rPr>
        <w:t xml:space="preserve"> (duration: 15-36 month)</w:t>
      </w:r>
    </w:p>
    <w:p w:rsidR="004D5FE9" w:rsidRPr="00E91143" w:rsidRDefault="00320139" w:rsidP="004A0304">
      <w:pPr>
        <w:pStyle w:val="Bezodstpw"/>
        <w:rPr>
          <w:lang w:val="en-GB"/>
        </w:rPr>
      </w:pPr>
      <w:r w:rsidRPr="00E91143">
        <w:rPr>
          <w:lang w:val="en-GB"/>
        </w:rPr>
        <w:t>WP leader:</w:t>
      </w:r>
      <w:r w:rsidR="00A54E92" w:rsidRPr="00E91143">
        <w:rPr>
          <w:lang w:val="en-GB"/>
        </w:rPr>
        <w:t xml:space="preserve"> Biz-up</w:t>
      </w:r>
    </w:p>
    <w:p w:rsidR="00320139" w:rsidRPr="00E91143" w:rsidRDefault="00320139" w:rsidP="004A0304">
      <w:pPr>
        <w:pStyle w:val="Bezodstpw"/>
        <w:rPr>
          <w:lang w:val="en-GB"/>
        </w:rPr>
      </w:pPr>
    </w:p>
    <w:p w:rsidR="004D5FE9" w:rsidRPr="00E91143" w:rsidRDefault="008B7578" w:rsidP="004A0304">
      <w:pPr>
        <w:pStyle w:val="Bezodstpw"/>
        <w:rPr>
          <w:lang w:val="en-GB"/>
        </w:rPr>
      </w:pPr>
      <w:r w:rsidRPr="00E91143">
        <w:rPr>
          <w:u w:val="single"/>
          <w:lang w:val="en-GB"/>
        </w:rPr>
        <w:t>AIM</w:t>
      </w:r>
      <w:r w:rsidRPr="00E91143">
        <w:rPr>
          <w:lang w:val="en-GB"/>
        </w:rPr>
        <w:t xml:space="preserve">: </w:t>
      </w:r>
      <w:r w:rsidR="00116F1A" w:rsidRPr="00E91143">
        <w:rPr>
          <w:lang w:val="en-GB"/>
        </w:rPr>
        <w:t>The Collider will put the right enables in place by providing CCI with the capacity to innovate and succeed in collaborating with AM. The collider supports CCI with the right mix of skills to develop in their local and regional environment</w:t>
      </w:r>
      <w:r w:rsidR="00EF3C07" w:rsidRPr="00E91143">
        <w:rPr>
          <w:lang w:val="en-GB"/>
        </w:rPr>
        <w:t>s</w:t>
      </w:r>
      <w:r w:rsidR="00116F1A" w:rsidRPr="00E91143">
        <w:rPr>
          <w:lang w:val="en-GB"/>
        </w:rPr>
        <w:t xml:space="preserve"> and make an economic and social contribution.</w:t>
      </w:r>
    </w:p>
    <w:p w:rsidR="008B7578" w:rsidRPr="00E91143" w:rsidRDefault="00A54E92" w:rsidP="004A0304">
      <w:pPr>
        <w:pStyle w:val="Bezodstpw"/>
        <w:rPr>
          <w:lang w:val="en-GB"/>
        </w:rPr>
      </w:pPr>
      <w:r w:rsidRPr="00E91143">
        <w:rPr>
          <w:lang w:val="en-GB"/>
        </w:rPr>
        <w:t>Creation of opportunities for CCI to develop collaboration projects with Advanced Manufacturing</w:t>
      </w:r>
    </w:p>
    <w:p w:rsidR="00A54E92" w:rsidRPr="00E91143" w:rsidRDefault="00A54E92" w:rsidP="004A0304">
      <w:pPr>
        <w:pStyle w:val="Bezodstpw"/>
        <w:rPr>
          <w:lang w:val="en-GB"/>
        </w:rPr>
      </w:pPr>
    </w:p>
    <w:p w:rsidR="00936210" w:rsidRPr="00E91143" w:rsidRDefault="00936210" w:rsidP="00936210">
      <w:pPr>
        <w:rPr>
          <w:lang w:val="en-GB"/>
        </w:rPr>
      </w:pPr>
      <w:r w:rsidRPr="00E91143">
        <w:rPr>
          <w:lang w:val="en-GB"/>
        </w:rPr>
        <w:t xml:space="preserve">Based on the outcome of the mapping process defining the challenges and capabilities of the </w:t>
      </w:r>
      <w:r w:rsidR="00E91143" w:rsidRPr="00E91143">
        <w:rPr>
          <w:lang w:val="en-GB"/>
        </w:rPr>
        <w:t>different</w:t>
      </w:r>
      <w:r w:rsidRPr="00E91143">
        <w:rPr>
          <w:lang w:val="en-GB"/>
        </w:rPr>
        <w:t xml:space="preserve"> regions, opportunities will be </w:t>
      </w:r>
      <w:r w:rsidR="00E91143" w:rsidRPr="00E91143">
        <w:rPr>
          <w:lang w:val="en-GB"/>
        </w:rPr>
        <w:t>derived. To</w:t>
      </w:r>
      <w:r w:rsidRPr="00E91143">
        <w:rPr>
          <w:lang w:val="en-GB"/>
        </w:rPr>
        <w:t xml:space="preserve"> implement the opportunities </w:t>
      </w:r>
      <w:r w:rsidR="00E91143" w:rsidRPr="00E91143">
        <w:rPr>
          <w:lang w:val="en-GB"/>
        </w:rPr>
        <w:t>identified</w:t>
      </w:r>
      <w:r w:rsidRPr="00E91143">
        <w:rPr>
          <w:lang w:val="en-GB"/>
        </w:rPr>
        <w:t xml:space="preserve"> the intermediaries will develop a creative-collider concept (incl. Trainings for intermediaries) to implement these learnings on company level by means of pilot activities.</w:t>
      </w:r>
    </w:p>
    <w:p w:rsidR="00092E4F" w:rsidRPr="00A972FE" w:rsidRDefault="00092E4F" w:rsidP="00424212">
      <w:pPr>
        <w:pStyle w:val="Bezodstpw"/>
        <w:rPr>
          <w:b/>
          <w:lang w:val="en-GB"/>
        </w:rPr>
      </w:pPr>
      <w:r w:rsidRPr="00A972FE">
        <w:rPr>
          <w:b/>
          <w:lang w:val="en-GB"/>
        </w:rPr>
        <w:t>WP 4 Strategy for valorisation of CCI potential</w:t>
      </w:r>
    </w:p>
    <w:p w:rsidR="00424212" w:rsidRDefault="00A972FE" w:rsidP="00424212">
      <w:pPr>
        <w:pStyle w:val="Bezodstpw"/>
        <w:rPr>
          <w:lang w:val="en-GB"/>
        </w:rPr>
      </w:pPr>
      <w:r>
        <w:rPr>
          <w:lang w:val="en-GB"/>
        </w:rPr>
        <w:t>WP leader: CCIS</w:t>
      </w:r>
    </w:p>
    <w:p w:rsidR="00A972FE" w:rsidRDefault="00A972FE" w:rsidP="00424212">
      <w:pPr>
        <w:pStyle w:val="Bezodstpw"/>
        <w:rPr>
          <w:b/>
          <w:lang w:val="en-GB"/>
        </w:rPr>
      </w:pPr>
    </w:p>
    <w:p w:rsidR="00A972FE" w:rsidRDefault="00A972FE" w:rsidP="00424212">
      <w:pPr>
        <w:pStyle w:val="Bezodstpw"/>
        <w:rPr>
          <w:lang w:val="en-GB"/>
        </w:rPr>
      </w:pPr>
      <w:r w:rsidRPr="00A972FE">
        <w:rPr>
          <w:u w:val="single"/>
          <w:lang w:val="en-GB"/>
        </w:rPr>
        <w:t>AIM</w:t>
      </w:r>
      <w:r w:rsidRPr="00A972FE">
        <w:rPr>
          <w:lang w:val="en-GB"/>
        </w:rPr>
        <w:t xml:space="preserve">: </w:t>
      </w:r>
      <w:r>
        <w:rPr>
          <w:lang w:val="en-GB"/>
        </w:rPr>
        <w:t>to prepare a network strategy including policy recommendations for crosslinking CCI with other sector and innovative technologies and make the collider sustainable after end of the project.</w:t>
      </w:r>
    </w:p>
    <w:p w:rsidR="00A972FE" w:rsidRPr="00A972FE" w:rsidRDefault="00A972FE" w:rsidP="00424212">
      <w:pPr>
        <w:pStyle w:val="Bezodstpw"/>
        <w:rPr>
          <w:lang w:val="en-GB"/>
        </w:rPr>
      </w:pPr>
    </w:p>
    <w:p w:rsidR="00424212" w:rsidRDefault="00424212" w:rsidP="00424212">
      <w:pPr>
        <w:pStyle w:val="Bezodstpw"/>
        <w:rPr>
          <w:b/>
          <w:lang w:val="en-GB"/>
        </w:rPr>
      </w:pPr>
    </w:p>
    <w:p w:rsidR="00233304" w:rsidRPr="00E91143" w:rsidRDefault="008B7578" w:rsidP="00424212">
      <w:pPr>
        <w:pStyle w:val="Bezodstpw"/>
        <w:rPr>
          <w:b/>
          <w:lang w:val="en-GB"/>
        </w:rPr>
      </w:pPr>
      <w:r w:rsidRPr="00E91143">
        <w:rPr>
          <w:b/>
          <w:lang w:val="en-GB"/>
        </w:rPr>
        <w:t xml:space="preserve">WP </w:t>
      </w:r>
      <w:r w:rsidR="00233304" w:rsidRPr="00E91143">
        <w:rPr>
          <w:b/>
          <w:lang w:val="en-GB"/>
        </w:rPr>
        <w:t>Management</w:t>
      </w:r>
      <w:r w:rsidR="00320139" w:rsidRPr="00E91143">
        <w:rPr>
          <w:b/>
          <w:lang w:val="en-GB"/>
        </w:rPr>
        <w:t xml:space="preserve"> (WP leader: CCIS)</w:t>
      </w:r>
    </w:p>
    <w:p w:rsidR="00233304" w:rsidRPr="00E91143" w:rsidRDefault="008B7578" w:rsidP="00424212">
      <w:pPr>
        <w:pStyle w:val="Bezodstpw"/>
        <w:rPr>
          <w:b/>
          <w:lang w:val="en-GB"/>
        </w:rPr>
      </w:pPr>
      <w:r w:rsidRPr="00E91143">
        <w:rPr>
          <w:b/>
          <w:lang w:val="en-GB"/>
        </w:rPr>
        <w:t xml:space="preserve">WP </w:t>
      </w:r>
      <w:r w:rsidR="00233304" w:rsidRPr="00E91143">
        <w:rPr>
          <w:b/>
          <w:lang w:val="en-GB"/>
        </w:rPr>
        <w:t>Communication</w:t>
      </w:r>
      <w:r w:rsidR="00AE4F9E" w:rsidRPr="00E91143">
        <w:rPr>
          <w:b/>
          <w:lang w:val="en-GB"/>
        </w:rPr>
        <w:t xml:space="preserve"> (WP leader:</w:t>
      </w:r>
      <w:r w:rsidR="00E305F2">
        <w:rPr>
          <w:b/>
          <w:lang w:val="en-GB"/>
        </w:rPr>
        <w:t xml:space="preserve"> Creative Region</w:t>
      </w:r>
      <w:r w:rsidR="00AE4F9E" w:rsidRPr="00E91143">
        <w:rPr>
          <w:b/>
          <w:lang w:val="en-GB"/>
        </w:rPr>
        <w:t>)</w:t>
      </w:r>
    </w:p>
    <w:p w:rsidR="00233304" w:rsidRPr="00E91143" w:rsidRDefault="00233304" w:rsidP="00424212">
      <w:pPr>
        <w:pStyle w:val="Bezodstpw"/>
        <w:rPr>
          <w:lang w:val="en-GB"/>
        </w:rPr>
      </w:pPr>
    </w:p>
    <w:p w:rsidR="006C3D5A" w:rsidRPr="00E91143" w:rsidRDefault="006C3D5A" w:rsidP="00424212">
      <w:pPr>
        <w:pStyle w:val="Bezodstpw"/>
        <w:rPr>
          <w:lang w:val="en-GB"/>
        </w:rPr>
      </w:pPr>
    </w:p>
    <w:p w:rsidR="006C3D5A" w:rsidRPr="00E91143" w:rsidRDefault="006C3D5A" w:rsidP="00424212">
      <w:pPr>
        <w:pStyle w:val="Bezodstpw"/>
        <w:rPr>
          <w:lang w:val="en-GB"/>
        </w:rPr>
      </w:pPr>
    </w:p>
    <w:sectPr w:rsidR="006C3D5A" w:rsidRPr="00E91143" w:rsidSect="005207AA">
      <w:headerReference w:type="default" r:id="rId7"/>
      <w:footerReference w:type="default" r:id="rId8"/>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AB3" w:rsidRDefault="00060AB3" w:rsidP="0007203C">
      <w:pPr>
        <w:spacing w:after="0" w:line="240" w:lineRule="auto"/>
      </w:pPr>
      <w:r>
        <w:separator/>
      </w:r>
    </w:p>
  </w:endnote>
  <w:endnote w:type="continuationSeparator" w:id="0">
    <w:p w:rsidR="00060AB3" w:rsidRDefault="00060AB3" w:rsidP="00072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261503"/>
      <w:docPartObj>
        <w:docPartGallery w:val="Page Numbers (Bottom of Page)"/>
        <w:docPartUnique/>
      </w:docPartObj>
    </w:sdtPr>
    <w:sdtEndPr/>
    <w:sdtContent>
      <w:p w:rsidR="0007203C" w:rsidRDefault="0007203C">
        <w:pPr>
          <w:pStyle w:val="Stopka"/>
          <w:jc w:val="right"/>
        </w:pPr>
        <w:r>
          <w:fldChar w:fldCharType="begin"/>
        </w:r>
        <w:r>
          <w:instrText>PAGE   \* MERGEFORMAT</w:instrText>
        </w:r>
        <w:r>
          <w:fldChar w:fldCharType="separate"/>
        </w:r>
        <w:r w:rsidR="00F67F5A">
          <w:rPr>
            <w:noProof/>
          </w:rPr>
          <w:t>2</w:t>
        </w:r>
        <w:r>
          <w:fldChar w:fldCharType="end"/>
        </w:r>
      </w:p>
    </w:sdtContent>
  </w:sdt>
  <w:p w:rsidR="0007203C" w:rsidRDefault="0007203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AB3" w:rsidRDefault="00060AB3" w:rsidP="0007203C">
      <w:pPr>
        <w:spacing w:after="0" w:line="240" w:lineRule="auto"/>
      </w:pPr>
      <w:r>
        <w:separator/>
      </w:r>
    </w:p>
  </w:footnote>
  <w:footnote w:type="continuationSeparator" w:id="0">
    <w:p w:rsidR="00060AB3" w:rsidRDefault="00060AB3" w:rsidP="000720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7AA" w:rsidRPr="005207AA" w:rsidRDefault="005207AA" w:rsidP="005207AA">
    <w:pPr>
      <w:pStyle w:val="Nagwek"/>
      <w:tabs>
        <w:tab w:val="left" w:pos="4825"/>
      </w:tabs>
      <w:ind w:left="-1134"/>
      <w:rPr>
        <w:color w:val="FF0000"/>
        <w:sz w:val="32"/>
      </w:rPr>
    </w:pPr>
    <w:r>
      <w:rPr>
        <w:noProof/>
        <w:lang w:val="pl-PL" w:eastAsia="pl-PL"/>
      </w:rPr>
      <w:drawing>
        <wp:inline distT="0" distB="0" distL="0" distR="0" wp14:anchorId="7021A916" wp14:editId="5660AA9A">
          <wp:extent cx="962025" cy="492760"/>
          <wp:effectExtent l="0" t="0" r="9525" b="2540"/>
          <wp:docPr id="3" name="Slika 3" descr="C:\Users\Primož\AppData\Local\Microsoft\Windows\INetCache\Content.Word\LOGO GZS_s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imož\AppData\Local\Microsoft\Windows\INetCache\Content.Word\LOGO GZS_si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492760"/>
                  </a:xfrm>
                  <a:prstGeom prst="rect">
                    <a:avLst/>
                  </a:prstGeom>
                  <a:noFill/>
                  <a:ln>
                    <a:noFill/>
                  </a:ln>
                </pic:spPr>
              </pic:pic>
            </a:graphicData>
          </a:graphic>
        </wp:inline>
      </w:drawing>
    </w:r>
    <w:r>
      <w:tab/>
      <w:t xml:space="preserve">                                                                                                </w:t>
    </w:r>
    <w:r w:rsidRPr="005207AA">
      <w:rPr>
        <w:color w:val="FF0000"/>
        <w:sz w:val="32"/>
      </w:rPr>
      <w:t>CONFIDENTIAL</w:t>
    </w:r>
    <w:r>
      <w:rPr>
        <w:color w:val="FF0000"/>
        <w:sz w:val="32"/>
      </w:rPr>
      <w:t xml:space="preserve"> CONCEPT</w:t>
    </w:r>
  </w:p>
  <w:p w:rsidR="005207AA" w:rsidRPr="005207AA" w:rsidRDefault="005207AA" w:rsidP="005207AA">
    <w:pPr>
      <w:pStyle w:val="Nagwek"/>
      <w:pBdr>
        <w:bottom w:val="single" w:sz="18" w:space="1" w:color="A6CE39"/>
      </w:pBdr>
      <w:spacing w:before="120" w:line="240" w:lineRule="exact"/>
      <w:ind w:left="-1134" w:right="-1135"/>
      <w:rPr>
        <w:rFonts w:cs="Tahoma"/>
        <w:sz w:val="18"/>
        <w:szCs w:val="14"/>
        <w:lang w:val="en-US"/>
      </w:rPr>
    </w:pPr>
    <w:r w:rsidRPr="005207AA">
      <w:rPr>
        <w:rFonts w:cs="Tahoma"/>
        <w:sz w:val="18"/>
        <w:szCs w:val="14"/>
        <w:lang w:val="en-US"/>
      </w:rPr>
      <w:t>Chamber of Commerce and Industry of Slovenia - Project office</w:t>
    </w:r>
  </w:p>
  <w:p w:rsidR="005207AA" w:rsidRDefault="005207AA" w:rsidP="005207AA">
    <w:pPr>
      <w:ind w:left="-1134" w:right="-1276"/>
      <w:rPr>
        <w:rFonts w:ascii="Verdana" w:hAnsi="Verdana" w:cs="Tahoma"/>
        <w:sz w:val="14"/>
        <w:szCs w:val="14"/>
      </w:rPr>
    </w:pPr>
    <w:r w:rsidRPr="005748D9">
      <w:rPr>
        <w:rFonts w:ascii="Verdana" w:hAnsi="Verdana" w:cs="Tahoma"/>
        <w:noProof/>
        <w:sz w:val="14"/>
        <w:szCs w:val="14"/>
      </w:rPr>
      <w:t>Dimičeva 13</w:t>
    </w:r>
    <w:r w:rsidRPr="008B4EC5">
      <w:rPr>
        <w:rFonts w:ascii="Verdana" w:hAnsi="Verdana" w:cs="Tahoma"/>
        <w:sz w:val="14"/>
        <w:szCs w:val="14"/>
      </w:rPr>
      <w:t xml:space="preserve"> </w:t>
    </w:r>
    <w:r w:rsidRPr="00E12140">
      <w:rPr>
        <w:rFonts w:ascii="Verdana" w:hAnsi="Verdana" w:cs="Tahoma"/>
        <w:color w:val="A6CE39"/>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1504 Ljubljana</w:t>
    </w:r>
    <w:r w:rsidRPr="008B4EC5">
      <w:rPr>
        <w:rFonts w:ascii="Verdana" w:hAnsi="Verdana" w:cs="Tahoma"/>
        <w:sz w:val="14"/>
        <w:szCs w:val="14"/>
      </w:rPr>
      <w:t xml:space="preserve"> </w:t>
    </w:r>
    <w:r w:rsidRPr="00E12140">
      <w:rPr>
        <w:rFonts w:ascii="Verdana" w:hAnsi="Verdana" w:cs="Tahoma"/>
        <w:color w:val="A6CE39"/>
        <w:sz w:val="12"/>
        <w:szCs w:val="12"/>
      </w:rPr>
      <w:sym w:font="Wingdings" w:char="F06E"/>
    </w:r>
    <w:r w:rsidRPr="008B4EC5">
      <w:rPr>
        <w:rFonts w:ascii="Verdana" w:hAnsi="Verdana" w:cs="Tahoma"/>
        <w:sz w:val="14"/>
        <w:szCs w:val="14"/>
      </w:rPr>
      <w:t xml:space="preserve"> T:</w:t>
    </w:r>
    <w:r>
      <w:rPr>
        <w:rFonts w:ascii="Verdana" w:hAnsi="Verdana" w:cs="Tahoma"/>
        <w:sz w:val="14"/>
        <w:szCs w:val="14"/>
      </w:rPr>
      <w:t xml:space="preserve"> </w:t>
    </w:r>
    <w:r w:rsidRPr="005748D9">
      <w:rPr>
        <w:rFonts w:ascii="Verdana" w:hAnsi="Verdana" w:cs="Tahoma"/>
        <w:noProof/>
        <w:sz w:val="14"/>
        <w:szCs w:val="14"/>
      </w:rPr>
      <w:t xml:space="preserve">(01) 5898 </w:t>
    </w:r>
    <w:r>
      <w:rPr>
        <w:rFonts w:ascii="Verdana" w:hAnsi="Verdana" w:cs="Tahoma"/>
        <w:noProof/>
        <w:sz w:val="14"/>
        <w:szCs w:val="14"/>
      </w:rPr>
      <w:t>257;</w:t>
    </w:r>
    <w:r w:rsidRPr="008B4EC5">
      <w:rPr>
        <w:rFonts w:ascii="Verdana" w:hAnsi="Verdana" w:cs="Tahoma"/>
        <w:sz w:val="14"/>
        <w:szCs w:val="14"/>
      </w:rPr>
      <w:t xml:space="preserve"> </w:t>
    </w:r>
    <w:r w:rsidRPr="005748D9">
      <w:rPr>
        <w:rFonts w:ascii="Verdana" w:hAnsi="Verdana" w:cs="Tahoma"/>
        <w:noProof/>
        <w:sz w:val="14"/>
        <w:szCs w:val="14"/>
      </w:rPr>
      <w:t>(01) 5898 000</w:t>
    </w:r>
    <w:r w:rsidRPr="008B4EC5">
      <w:rPr>
        <w:rFonts w:ascii="Verdana" w:hAnsi="Verdana" w:cs="Tahoma"/>
        <w:sz w:val="14"/>
        <w:szCs w:val="14"/>
      </w:rPr>
      <w:t xml:space="preserve"> </w:t>
    </w:r>
    <w:r w:rsidRPr="00E12140">
      <w:rPr>
        <w:rFonts w:ascii="Verdana" w:hAnsi="Verdana" w:cs="Tahoma"/>
        <w:color w:val="A6CE39"/>
        <w:sz w:val="12"/>
        <w:szCs w:val="12"/>
      </w:rPr>
      <w:sym w:font="Wingdings" w:char="F06E"/>
    </w:r>
    <w:r w:rsidRPr="008B4EC5">
      <w:rPr>
        <w:rFonts w:ascii="Verdana" w:hAnsi="Verdana" w:cs="Tahoma"/>
        <w:sz w:val="14"/>
        <w:szCs w:val="14"/>
      </w:rPr>
      <w:t xml:space="preserve"> F:</w:t>
    </w:r>
    <w:r>
      <w:rPr>
        <w:rFonts w:ascii="Verdana" w:hAnsi="Verdana" w:cs="Tahoma"/>
        <w:sz w:val="14"/>
        <w:szCs w:val="14"/>
      </w:rPr>
      <w:t xml:space="preserve"> </w:t>
    </w:r>
    <w:r w:rsidRPr="005748D9">
      <w:rPr>
        <w:rFonts w:ascii="Verdana" w:hAnsi="Verdana" w:cs="Tahoma"/>
        <w:noProof/>
        <w:sz w:val="14"/>
        <w:szCs w:val="14"/>
      </w:rPr>
      <w:t>(01) 5898 100</w:t>
    </w:r>
    <w:r w:rsidRPr="008B4EC5">
      <w:rPr>
        <w:rFonts w:ascii="Verdana" w:hAnsi="Verdana" w:cs="Tahoma"/>
        <w:sz w:val="14"/>
        <w:szCs w:val="14"/>
      </w:rPr>
      <w:t xml:space="preserve"> </w:t>
    </w:r>
    <w:r w:rsidRPr="00E12140">
      <w:rPr>
        <w:rFonts w:ascii="Verdana" w:hAnsi="Verdana" w:cs="Tahoma"/>
        <w:color w:val="A6CE39"/>
        <w:sz w:val="12"/>
        <w:szCs w:val="12"/>
      </w:rPr>
      <w:sym w:font="Wingdings" w:char="F06E"/>
    </w:r>
    <w:r w:rsidRPr="008B4EC5">
      <w:rPr>
        <w:rFonts w:ascii="Verdana" w:hAnsi="Verdana" w:cs="Tahoma"/>
        <w:sz w:val="14"/>
        <w:szCs w:val="14"/>
      </w:rPr>
      <w:t xml:space="preserve"> </w:t>
    </w:r>
    <w:r>
      <w:rPr>
        <w:rFonts w:ascii="Verdana" w:hAnsi="Verdana" w:cs="Tahoma"/>
        <w:sz w:val="14"/>
        <w:szCs w:val="14"/>
      </w:rPr>
      <w:t>zki</w:t>
    </w:r>
    <w:r w:rsidRPr="005748D9">
      <w:rPr>
        <w:rFonts w:ascii="Verdana" w:hAnsi="Verdana" w:cs="Tahoma"/>
        <w:noProof/>
        <w:sz w:val="14"/>
        <w:szCs w:val="14"/>
      </w:rPr>
      <w:t>@gzs.si</w:t>
    </w:r>
    <w:r>
      <w:rPr>
        <w:rFonts w:ascii="Verdana" w:hAnsi="Verdana" w:cs="Tahoma"/>
        <w:sz w:val="14"/>
        <w:szCs w:val="14"/>
      </w:rPr>
      <w:t>;</w:t>
    </w:r>
    <w:r w:rsidRPr="008B4EC5">
      <w:rPr>
        <w:rFonts w:ascii="Verdana" w:hAnsi="Verdana" w:cs="Tahoma"/>
        <w:sz w:val="14"/>
        <w:szCs w:val="14"/>
      </w:rPr>
      <w:t xml:space="preserve"> </w:t>
    </w:r>
    <w:r w:rsidRPr="005748D9">
      <w:rPr>
        <w:rFonts w:ascii="Verdana" w:hAnsi="Verdana" w:cs="Tahoma"/>
        <w:noProof/>
        <w:sz w:val="14"/>
        <w:szCs w:val="14"/>
      </w:rPr>
      <w:t>info@gzs.si</w:t>
    </w:r>
    <w:r w:rsidRPr="008B4EC5">
      <w:rPr>
        <w:rFonts w:ascii="Verdana" w:hAnsi="Verdana" w:cs="Tahoma"/>
        <w:sz w:val="14"/>
        <w:szCs w:val="14"/>
      </w:rPr>
      <w:t xml:space="preserve"> </w:t>
    </w:r>
    <w:r w:rsidRPr="00E12140">
      <w:rPr>
        <w:rFonts w:ascii="Verdana" w:hAnsi="Verdana" w:cs="Tahoma"/>
        <w:color w:val="A6CE39"/>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www.</w:t>
    </w:r>
    <w:r>
      <w:rPr>
        <w:rFonts w:ascii="Verdana" w:hAnsi="Verdana" w:cs="Tahoma"/>
        <w:noProof/>
        <w:sz w:val="14"/>
        <w:szCs w:val="14"/>
      </w:rPr>
      <w:t>pravakemija.si; www.g</w:t>
    </w:r>
    <w:r w:rsidRPr="005748D9">
      <w:rPr>
        <w:rFonts w:ascii="Verdana" w:hAnsi="Verdana" w:cs="Tahoma"/>
        <w:noProof/>
        <w:sz w:val="14"/>
        <w:szCs w:val="14"/>
      </w:rPr>
      <w:t>zs.si</w:t>
    </w:r>
  </w:p>
  <w:p w:rsidR="005207AA" w:rsidRDefault="005207A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22A07"/>
    <w:multiLevelType w:val="hybridMultilevel"/>
    <w:tmpl w:val="B71C611A"/>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A17D0A"/>
    <w:multiLevelType w:val="multilevel"/>
    <w:tmpl w:val="AFDC126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C95731"/>
    <w:multiLevelType w:val="hybridMultilevel"/>
    <w:tmpl w:val="E55C87A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7C4DE6"/>
    <w:multiLevelType w:val="multilevel"/>
    <w:tmpl w:val="60AC2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32B0F13"/>
    <w:multiLevelType w:val="hybridMultilevel"/>
    <w:tmpl w:val="221E5AA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219C242B"/>
    <w:multiLevelType w:val="hybridMultilevel"/>
    <w:tmpl w:val="6CD46FD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6C33374"/>
    <w:multiLevelType w:val="hybridMultilevel"/>
    <w:tmpl w:val="C46A9842"/>
    <w:lvl w:ilvl="0" w:tplc="9576368A">
      <w:start w:val="1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C6A7D4C"/>
    <w:multiLevelType w:val="hybridMultilevel"/>
    <w:tmpl w:val="703C51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CAA7B4A"/>
    <w:multiLevelType w:val="hybridMultilevel"/>
    <w:tmpl w:val="85B870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4AE105F"/>
    <w:multiLevelType w:val="multilevel"/>
    <w:tmpl w:val="7F96037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A613DE8"/>
    <w:multiLevelType w:val="hybridMultilevel"/>
    <w:tmpl w:val="F7CCF316"/>
    <w:lvl w:ilvl="0" w:tplc="304E927A">
      <w:start w:val="5"/>
      <w:numFmt w:val="bullet"/>
      <w:lvlText w:val=""/>
      <w:lvlJc w:val="left"/>
      <w:pPr>
        <w:ind w:left="720" w:hanging="360"/>
      </w:pPr>
      <w:rPr>
        <w:rFonts w:ascii="Wingdings" w:eastAsiaTheme="minorHAnsi" w:hAnsi="Wingding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6DF6C82"/>
    <w:multiLevelType w:val="hybridMultilevel"/>
    <w:tmpl w:val="14F0B4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DCA323B"/>
    <w:multiLevelType w:val="hybridMultilevel"/>
    <w:tmpl w:val="795EB1A2"/>
    <w:lvl w:ilvl="0" w:tplc="62BC442A">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E672790"/>
    <w:multiLevelType w:val="hybridMultilevel"/>
    <w:tmpl w:val="D06A108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72B26344"/>
    <w:multiLevelType w:val="hybridMultilevel"/>
    <w:tmpl w:val="E55C87A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2"/>
  </w:num>
  <w:num w:numId="2">
    <w:abstractNumId w:val="11"/>
  </w:num>
  <w:num w:numId="3">
    <w:abstractNumId w:val="1"/>
  </w:num>
  <w:num w:numId="4">
    <w:abstractNumId w:val="10"/>
  </w:num>
  <w:num w:numId="5">
    <w:abstractNumId w:val="8"/>
  </w:num>
  <w:num w:numId="6">
    <w:abstractNumId w:val="2"/>
  </w:num>
  <w:num w:numId="7">
    <w:abstractNumId w:val="0"/>
  </w:num>
  <w:num w:numId="8">
    <w:abstractNumId w:val="7"/>
  </w:num>
  <w:num w:numId="9">
    <w:abstractNumId w:val="14"/>
  </w:num>
  <w:num w:numId="10">
    <w:abstractNumId w:val="5"/>
  </w:num>
  <w:num w:numId="11">
    <w:abstractNumId w:val="13"/>
  </w:num>
  <w:num w:numId="12">
    <w:abstractNumId w:val="4"/>
  </w:num>
  <w:num w:numId="13">
    <w:abstractNumId w:val="3"/>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en-GB" w:vendorID="64" w:dllVersion="6" w:nlCheck="1" w:checkStyle="1"/>
  <w:activeWritingStyle w:appName="MSWord" w:lang="en-GB" w:vendorID="64" w:dllVersion="4096" w:nlCheck="1" w:checkStyle="0"/>
  <w:activeWritingStyle w:appName="MSWord" w:lang="it-IT" w:vendorID="64" w:dllVersion="4096" w:nlCheck="1" w:checkStyle="0"/>
  <w:activeWritingStyle w:appName="MSWord" w:lang="en-US" w:vendorID="64" w:dllVersion="4096" w:nlCheck="1" w:checkStyle="0"/>
  <w:activeWritingStyle w:appName="MSWord" w:lang="en-GB"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D5A"/>
    <w:rsid w:val="000237E8"/>
    <w:rsid w:val="0003220D"/>
    <w:rsid w:val="000417A9"/>
    <w:rsid w:val="00060AB3"/>
    <w:rsid w:val="0007203C"/>
    <w:rsid w:val="00092E4F"/>
    <w:rsid w:val="000F0036"/>
    <w:rsid w:val="00116F1A"/>
    <w:rsid w:val="00146915"/>
    <w:rsid w:val="001505B5"/>
    <w:rsid w:val="001642FC"/>
    <w:rsid w:val="00166B1C"/>
    <w:rsid w:val="00185814"/>
    <w:rsid w:val="001A1E9B"/>
    <w:rsid w:val="00200503"/>
    <w:rsid w:val="00204705"/>
    <w:rsid w:val="00224DE7"/>
    <w:rsid w:val="00233304"/>
    <w:rsid w:val="00262939"/>
    <w:rsid w:val="002800D4"/>
    <w:rsid w:val="002C114C"/>
    <w:rsid w:val="00306C3B"/>
    <w:rsid w:val="00316C82"/>
    <w:rsid w:val="00320139"/>
    <w:rsid w:val="0033106A"/>
    <w:rsid w:val="00350EEF"/>
    <w:rsid w:val="00352D4A"/>
    <w:rsid w:val="00364642"/>
    <w:rsid w:val="0038250E"/>
    <w:rsid w:val="003A2EF1"/>
    <w:rsid w:val="003B0266"/>
    <w:rsid w:val="00424212"/>
    <w:rsid w:val="00434376"/>
    <w:rsid w:val="004A0304"/>
    <w:rsid w:val="004B337B"/>
    <w:rsid w:val="004D5FE9"/>
    <w:rsid w:val="005207AA"/>
    <w:rsid w:val="00577B47"/>
    <w:rsid w:val="00582187"/>
    <w:rsid w:val="005E57D3"/>
    <w:rsid w:val="006215EA"/>
    <w:rsid w:val="006472DD"/>
    <w:rsid w:val="00663D95"/>
    <w:rsid w:val="006B36D1"/>
    <w:rsid w:val="006C3D5A"/>
    <w:rsid w:val="006D11C7"/>
    <w:rsid w:val="0074665F"/>
    <w:rsid w:val="00752F5C"/>
    <w:rsid w:val="00793CE8"/>
    <w:rsid w:val="00813AB2"/>
    <w:rsid w:val="00826DC9"/>
    <w:rsid w:val="008438A5"/>
    <w:rsid w:val="00870D3D"/>
    <w:rsid w:val="008B7578"/>
    <w:rsid w:val="008D1514"/>
    <w:rsid w:val="00936210"/>
    <w:rsid w:val="00942AF8"/>
    <w:rsid w:val="00A15546"/>
    <w:rsid w:val="00A1572A"/>
    <w:rsid w:val="00A52EC7"/>
    <w:rsid w:val="00A54E92"/>
    <w:rsid w:val="00A64EFE"/>
    <w:rsid w:val="00A8733D"/>
    <w:rsid w:val="00A972FE"/>
    <w:rsid w:val="00AE4F9E"/>
    <w:rsid w:val="00B4105F"/>
    <w:rsid w:val="00B57770"/>
    <w:rsid w:val="00BC1EED"/>
    <w:rsid w:val="00BC29C7"/>
    <w:rsid w:val="00C45203"/>
    <w:rsid w:val="00C53E22"/>
    <w:rsid w:val="00C92ACA"/>
    <w:rsid w:val="00CA32B1"/>
    <w:rsid w:val="00CA5341"/>
    <w:rsid w:val="00D0760C"/>
    <w:rsid w:val="00D5268F"/>
    <w:rsid w:val="00E143E6"/>
    <w:rsid w:val="00E16651"/>
    <w:rsid w:val="00E305F2"/>
    <w:rsid w:val="00E47591"/>
    <w:rsid w:val="00E73590"/>
    <w:rsid w:val="00E91143"/>
    <w:rsid w:val="00EF3C07"/>
    <w:rsid w:val="00F074BB"/>
    <w:rsid w:val="00F14A1B"/>
    <w:rsid w:val="00F541BF"/>
    <w:rsid w:val="00F67F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BCB906-5CAE-4DF1-A392-323C60A01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6C3D5A"/>
    <w:pPr>
      <w:spacing w:after="0" w:line="240" w:lineRule="auto"/>
    </w:pPr>
  </w:style>
  <w:style w:type="paragraph" w:styleId="Tekstdymka">
    <w:name w:val="Balloon Text"/>
    <w:basedOn w:val="Normalny"/>
    <w:link w:val="TekstdymkaZnak"/>
    <w:uiPriority w:val="99"/>
    <w:semiHidden/>
    <w:unhideWhenUsed/>
    <w:rsid w:val="00B410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105F"/>
    <w:rPr>
      <w:rFonts w:ascii="Segoe UI" w:hAnsi="Segoe UI" w:cs="Segoe UI"/>
      <w:sz w:val="18"/>
      <w:szCs w:val="18"/>
    </w:rPr>
  </w:style>
  <w:style w:type="paragraph" w:styleId="Nagwek">
    <w:name w:val="header"/>
    <w:basedOn w:val="Normalny"/>
    <w:link w:val="NagwekZnak"/>
    <w:unhideWhenUsed/>
    <w:rsid w:val="000720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203C"/>
  </w:style>
  <w:style w:type="paragraph" w:styleId="Stopka">
    <w:name w:val="footer"/>
    <w:basedOn w:val="Normalny"/>
    <w:link w:val="StopkaZnak"/>
    <w:uiPriority w:val="99"/>
    <w:unhideWhenUsed/>
    <w:rsid w:val="000720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203C"/>
  </w:style>
  <w:style w:type="paragraph" w:styleId="Akapitzlist">
    <w:name w:val="List Paragraph"/>
    <w:basedOn w:val="Normalny"/>
    <w:uiPriority w:val="34"/>
    <w:qFormat/>
    <w:rsid w:val="00936210"/>
    <w:pPr>
      <w:ind w:left="720"/>
      <w:contextualSpacing/>
    </w:pPr>
  </w:style>
  <w:style w:type="table" w:styleId="Tabela-Siatka">
    <w:name w:val="Table Grid"/>
    <w:basedOn w:val="Standardowy"/>
    <w:uiPriority w:val="39"/>
    <w:rsid w:val="00647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36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3878</Characters>
  <Application>Microsoft Office Word</Application>
  <DocSecurity>0</DocSecurity>
  <Lines>32</Lines>
  <Paragraphs>9</Paragraphs>
  <ScaleCrop>false</ScaleCrop>
  <HeadingPairs>
    <vt:vector size="4" baseType="variant">
      <vt:variant>
        <vt:lpstr>Tytuł</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Grit Ackermann</dc:creator>
  <cp:keywords/>
  <dc:description/>
  <cp:lastModifiedBy>Przyłucka Dorota</cp:lastModifiedBy>
  <cp:revision>2</cp:revision>
  <cp:lastPrinted>2018-01-08T09:44:00Z</cp:lastPrinted>
  <dcterms:created xsi:type="dcterms:W3CDTF">2018-01-11T12:19:00Z</dcterms:created>
  <dcterms:modified xsi:type="dcterms:W3CDTF">2018-01-11T12:19:00Z</dcterms:modified>
</cp:coreProperties>
</file>